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E60CF6" w14:textId="5D87DCFC" w:rsidR="007364BA" w:rsidRPr="001658A2" w:rsidRDefault="007364BA" w:rsidP="007364BA">
      <w:pPr>
        <w:tabs>
          <w:tab w:val="center" w:pos="4536"/>
          <w:tab w:val="right" w:pos="7470"/>
          <w:tab w:val="right" w:pos="9639"/>
        </w:tabs>
        <w:ind w:right="2"/>
        <w:rPr>
          <w:b/>
          <w:bCs/>
          <w:sz w:val="28"/>
        </w:rPr>
      </w:pPr>
      <w:bookmarkStart w:id="0" w:name="_Hlk883560"/>
      <w:r w:rsidRPr="001658A2">
        <w:rPr>
          <w:b/>
          <w:bCs/>
          <w:sz w:val="28"/>
        </w:rPr>
        <w:t>3GPP TSG RAN WG1 #98bis</w:t>
      </w:r>
      <w:r w:rsidRPr="001658A2">
        <w:rPr>
          <w:b/>
          <w:bCs/>
          <w:sz w:val="28"/>
        </w:rPr>
        <w:tab/>
      </w:r>
      <w:r w:rsidRPr="001658A2">
        <w:rPr>
          <w:b/>
          <w:bCs/>
          <w:sz w:val="28"/>
        </w:rPr>
        <w:tab/>
      </w:r>
      <w:r w:rsidRPr="001658A2">
        <w:rPr>
          <w:b/>
          <w:bCs/>
          <w:sz w:val="28"/>
        </w:rPr>
        <w:tab/>
      </w:r>
      <w:r w:rsidR="00BC3423">
        <w:rPr>
          <w:b/>
          <w:bCs/>
          <w:sz w:val="28"/>
        </w:rPr>
        <w:t>R1-</w:t>
      </w:r>
      <w:r w:rsidR="00BC3423" w:rsidRPr="00BC3423">
        <w:rPr>
          <w:b/>
          <w:bCs/>
          <w:sz w:val="28"/>
        </w:rPr>
        <w:t>1911378</w:t>
      </w:r>
      <w:r w:rsidRPr="001658A2">
        <w:rPr>
          <w:b/>
          <w:bCs/>
          <w:sz w:val="28"/>
          <w:highlight w:val="yellow"/>
        </w:rPr>
        <w:t xml:space="preserve"> </w:t>
      </w:r>
    </w:p>
    <w:p w14:paraId="3D8C087E" w14:textId="77777777" w:rsidR="007364BA" w:rsidRPr="001658A2" w:rsidRDefault="007364BA" w:rsidP="007364BA">
      <w:pPr>
        <w:tabs>
          <w:tab w:val="center" w:pos="4536"/>
          <w:tab w:val="right" w:pos="7470"/>
          <w:tab w:val="right" w:pos="9072"/>
        </w:tabs>
        <w:rPr>
          <w:b/>
          <w:bCs/>
          <w:sz w:val="28"/>
          <w:lang w:eastAsia="ja-JP"/>
        </w:rPr>
      </w:pPr>
      <w:r w:rsidRPr="001658A2">
        <w:rPr>
          <w:b/>
          <w:bCs/>
          <w:sz w:val="28"/>
          <w:lang w:eastAsia="ja-JP"/>
        </w:rPr>
        <w:t>Chongqing, China, October 14</w:t>
      </w:r>
      <w:r w:rsidRPr="001658A2">
        <w:rPr>
          <w:b/>
          <w:bCs/>
          <w:sz w:val="28"/>
          <w:vertAlign w:val="superscript"/>
          <w:lang w:eastAsia="ja-JP"/>
        </w:rPr>
        <w:t>th</w:t>
      </w:r>
      <w:r w:rsidRPr="001658A2">
        <w:rPr>
          <w:b/>
          <w:bCs/>
          <w:sz w:val="28"/>
          <w:lang w:eastAsia="ja-JP"/>
        </w:rPr>
        <w:t xml:space="preserve"> – 20</w:t>
      </w:r>
      <w:r w:rsidRPr="001658A2">
        <w:rPr>
          <w:b/>
          <w:bCs/>
          <w:sz w:val="28"/>
          <w:vertAlign w:val="superscript"/>
          <w:lang w:eastAsia="ja-JP"/>
        </w:rPr>
        <w:t>th</w:t>
      </w:r>
      <w:r w:rsidRPr="001658A2">
        <w:rPr>
          <w:b/>
          <w:bCs/>
          <w:sz w:val="28"/>
          <w:lang w:eastAsia="ja-JP"/>
        </w:rPr>
        <w:t>, 2019</w:t>
      </w:r>
    </w:p>
    <w:bookmarkEnd w:id="0"/>
    <w:p w14:paraId="4706FA0C" w14:textId="77777777" w:rsidR="003E5A96" w:rsidRPr="001658A2" w:rsidRDefault="003E5A96" w:rsidP="00CE23AD">
      <w:pPr>
        <w:tabs>
          <w:tab w:val="center" w:pos="4536"/>
          <w:tab w:val="right" w:pos="9639"/>
        </w:tabs>
        <w:ind w:right="2"/>
        <w:rPr>
          <w:b/>
          <w:bCs/>
          <w:sz w:val="28"/>
        </w:rPr>
      </w:pPr>
    </w:p>
    <w:p w14:paraId="70CFAB05" w14:textId="77777777" w:rsidR="00CB3010" w:rsidRPr="001658A2" w:rsidRDefault="00CB3010" w:rsidP="005900D1">
      <w:pPr>
        <w:pStyle w:val="Header"/>
        <w:tabs>
          <w:tab w:val="left" w:pos="1620"/>
        </w:tabs>
        <w:spacing w:before="120"/>
        <w:rPr>
          <w:rFonts w:asciiTheme="minorHAnsi" w:hAnsiTheme="minorHAnsi"/>
          <w:sz w:val="24"/>
        </w:rPr>
      </w:pPr>
      <w:r w:rsidRPr="001658A2">
        <w:rPr>
          <w:rFonts w:asciiTheme="minorHAnsi" w:hAnsiTheme="minorHAnsi"/>
          <w:sz w:val="24"/>
        </w:rPr>
        <w:t>Source:</w:t>
      </w:r>
      <w:r w:rsidRPr="001658A2">
        <w:rPr>
          <w:rFonts w:asciiTheme="minorHAnsi" w:hAnsiTheme="minorHAnsi"/>
          <w:sz w:val="24"/>
        </w:rPr>
        <w:tab/>
      </w:r>
      <w:r w:rsidR="005D1B78" w:rsidRPr="001658A2">
        <w:rPr>
          <w:rFonts w:asciiTheme="minorHAnsi" w:hAnsiTheme="minorHAnsi"/>
          <w:sz w:val="24"/>
        </w:rPr>
        <w:t xml:space="preserve">Sierra Wireless </w:t>
      </w:r>
    </w:p>
    <w:p w14:paraId="69E0E16A" w14:textId="02C72AAE" w:rsidR="00CB3010" w:rsidRPr="001658A2" w:rsidRDefault="00CB3010" w:rsidP="005900D1">
      <w:pPr>
        <w:pStyle w:val="Header"/>
        <w:tabs>
          <w:tab w:val="left" w:pos="1620"/>
        </w:tabs>
        <w:spacing w:before="120"/>
        <w:rPr>
          <w:rFonts w:asciiTheme="minorHAnsi" w:hAnsiTheme="minorHAnsi"/>
          <w:sz w:val="24"/>
        </w:rPr>
      </w:pPr>
      <w:r w:rsidRPr="001658A2">
        <w:rPr>
          <w:rFonts w:asciiTheme="minorHAnsi" w:hAnsiTheme="minorHAnsi"/>
          <w:sz w:val="24"/>
        </w:rPr>
        <w:t>Title:</w:t>
      </w:r>
      <w:r w:rsidRPr="001658A2">
        <w:rPr>
          <w:rFonts w:asciiTheme="minorHAnsi" w:hAnsiTheme="minorHAnsi"/>
          <w:sz w:val="24"/>
        </w:rPr>
        <w:tab/>
        <w:t>LTE-M Preconfigur</w:t>
      </w:r>
      <w:r w:rsidR="00000C1C" w:rsidRPr="001658A2">
        <w:rPr>
          <w:rFonts w:asciiTheme="minorHAnsi" w:hAnsiTheme="minorHAnsi"/>
          <w:sz w:val="24"/>
        </w:rPr>
        <w:t xml:space="preserve">ed UL Resources </w:t>
      </w:r>
      <w:r w:rsidR="00531A92" w:rsidRPr="001658A2">
        <w:rPr>
          <w:rFonts w:asciiTheme="minorHAnsi" w:hAnsiTheme="minorHAnsi"/>
          <w:sz w:val="24"/>
        </w:rPr>
        <w:t xml:space="preserve">Feature Lead </w:t>
      </w:r>
      <w:r w:rsidR="00000C1C" w:rsidRPr="001658A2">
        <w:rPr>
          <w:rFonts w:asciiTheme="minorHAnsi" w:hAnsiTheme="minorHAnsi"/>
          <w:sz w:val="24"/>
        </w:rPr>
        <w:t xml:space="preserve">Summary </w:t>
      </w:r>
      <w:r w:rsidR="00E10FFF">
        <w:rPr>
          <w:rFonts w:asciiTheme="minorHAnsi" w:hAnsiTheme="minorHAnsi"/>
          <w:sz w:val="24"/>
        </w:rPr>
        <w:t xml:space="preserve">#2 </w:t>
      </w:r>
      <w:r w:rsidR="00000C1C" w:rsidRPr="001658A2">
        <w:rPr>
          <w:rFonts w:asciiTheme="minorHAnsi" w:hAnsiTheme="minorHAnsi"/>
          <w:sz w:val="24"/>
        </w:rPr>
        <w:t>RAN1 #9</w:t>
      </w:r>
      <w:r w:rsidR="00132024" w:rsidRPr="001658A2">
        <w:rPr>
          <w:rFonts w:asciiTheme="minorHAnsi" w:hAnsiTheme="minorHAnsi"/>
          <w:sz w:val="24"/>
        </w:rPr>
        <w:t>8</w:t>
      </w:r>
      <w:r w:rsidR="00531A92" w:rsidRPr="001658A2">
        <w:rPr>
          <w:rFonts w:asciiTheme="minorHAnsi" w:hAnsiTheme="minorHAnsi"/>
          <w:sz w:val="24"/>
        </w:rPr>
        <w:t>bis</w:t>
      </w:r>
    </w:p>
    <w:p w14:paraId="7334906C" w14:textId="77777777" w:rsidR="00CB3010" w:rsidRPr="001658A2" w:rsidRDefault="00CB3010" w:rsidP="005900D1">
      <w:pPr>
        <w:pStyle w:val="Header"/>
        <w:tabs>
          <w:tab w:val="left" w:pos="1620"/>
        </w:tabs>
        <w:spacing w:before="120"/>
        <w:rPr>
          <w:rFonts w:asciiTheme="minorHAnsi" w:hAnsiTheme="minorHAnsi"/>
          <w:sz w:val="24"/>
        </w:rPr>
      </w:pPr>
      <w:r w:rsidRPr="001658A2">
        <w:rPr>
          <w:rFonts w:asciiTheme="minorHAnsi" w:hAnsiTheme="minorHAnsi"/>
          <w:sz w:val="24"/>
        </w:rPr>
        <w:t>Agenda Item:</w:t>
      </w:r>
      <w:r w:rsidRPr="001658A2">
        <w:rPr>
          <w:rFonts w:asciiTheme="minorHAnsi" w:hAnsiTheme="minorHAnsi"/>
          <w:sz w:val="24"/>
        </w:rPr>
        <w:tab/>
        <w:t>6.2.1.2</w:t>
      </w:r>
    </w:p>
    <w:p w14:paraId="4295752C" w14:textId="77777777" w:rsidR="00CB3010" w:rsidRPr="001658A2" w:rsidRDefault="00CB3010" w:rsidP="005900D1">
      <w:pPr>
        <w:pStyle w:val="Header"/>
        <w:tabs>
          <w:tab w:val="left" w:pos="1620"/>
        </w:tabs>
        <w:spacing w:before="120"/>
        <w:rPr>
          <w:rFonts w:asciiTheme="minorHAnsi" w:hAnsiTheme="minorHAnsi"/>
          <w:sz w:val="24"/>
        </w:rPr>
      </w:pPr>
      <w:r w:rsidRPr="001658A2">
        <w:rPr>
          <w:rFonts w:asciiTheme="minorHAnsi" w:hAnsiTheme="minorHAnsi"/>
          <w:sz w:val="24"/>
        </w:rPr>
        <w:t>Document for:</w:t>
      </w:r>
      <w:r w:rsidRPr="001658A2">
        <w:rPr>
          <w:rFonts w:asciiTheme="minorHAnsi" w:hAnsiTheme="minorHAnsi"/>
          <w:sz w:val="24"/>
        </w:rPr>
        <w:tab/>
        <w:t>Discussion and Decision</w:t>
      </w:r>
    </w:p>
    <w:p w14:paraId="7ABCEF39" w14:textId="77777777" w:rsidR="00F618ED" w:rsidRPr="001658A2" w:rsidRDefault="00FF199B" w:rsidP="002F2B0B">
      <w:pPr>
        <w:pStyle w:val="Heading1"/>
        <w:rPr>
          <w:rFonts w:asciiTheme="minorHAnsi" w:hAnsiTheme="minorHAnsi" w:cstheme="minorHAnsi"/>
        </w:rPr>
      </w:pPr>
      <w:r w:rsidRPr="001658A2">
        <w:rPr>
          <w:rFonts w:asciiTheme="minorHAnsi" w:hAnsiTheme="minorHAnsi" w:cstheme="minorHAnsi"/>
        </w:rPr>
        <w:t>Introduction</w:t>
      </w:r>
    </w:p>
    <w:p w14:paraId="3D326088" w14:textId="4F9749E1" w:rsidR="00E3677C" w:rsidRPr="001658A2" w:rsidRDefault="00E3677C" w:rsidP="00832F0A">
      <w:r w:rsidRPr="001658A2">
        <w:t>The following tdoc provides a summary of the LTE-M PUR open issues, company positions and proposals for RAN1 #9</w:t>
      </w:r>
      <w:r w:rsidR="007934B3" w:rsidRPr="001658A2">
        <w:t>8</w:t>
      </w:r>
      <w:r w:rsidRPr="001658A2">
        <w:t xml:space="preserve">. </w:t>
      </w:r>
    </w:p>
    <w:p w14:paraId="50AE20F0" w14:textId="77777777" w:rsidR="004336A9" w:rsidRPr="001658A2" w:rsidRDefault="004336A9" w:rsidP="004336A9"/>
    <w:p w14:paraId="433287BB" w14:textId="77777777" w:rsidR="00D04153" w:rsidRPr="001658A2" w:rsidRDefault="00D04153" w:rsidP="004336A9">
      <w:pPr>
        <w:rPr>
          <w:b/>
        </w:rPr>
      </w:pPr>
      <w:r w:rsidRPr="001658A2">
        <w:rPr>
          <w:b/>
        </w:rPr>
        <w:t>Definitions</w:t>
      </w:r>
    </w:p>
    <w:p w14:paraId="048DE408" w14:textId="452FFEBD" w:rsidR="00D04153" w:rsidRPr="001658A2" w:rsidRDefault="00272452" w:rsidP="00832F0A">
      <w:pPr>
        <w:pStyle w:val="BodyText"/>
        <w:rPr>
          <w:lang w:eastAsia="sv-SE"/>
        </w:rPr>
      </w:pPr>
      <w:r w:rsidRPr="001658A2">
        <w:rPr>
          <w:lang w:eastAsia="sv-SE"/>
        </w:rPr>
        <w:t>The following definition</w:t>
      </w:r>
      <w:r w:rsidR="003B1E64" w:rsidRPr="001658A2">
        <w:rPr>
          <w:lang w:eastAsia="sv-SE"/>
        </w:rPr>
        <w:t>s</w:t>
      </w:r>
      <w:r w:rsidRPr="001658A2">
        <w:rPr>
          <w:lang w:eastAsia="sv-SE"/>
        </w:rPr>
        <w:t xml:space="preserve"> are used </w:t>
      </w:r>
      <w:r w:rsidR="00D158BA" w:rsidRPr="001658A2">
        <w:rPr>
          <w:lang w:eastAsia="sv-SE"/>
        </w:rPr>
        <w:t>with</w:t>
      </w:r>
      <w:r w:rsidRPr="001658A2">
        <w:rPr>
          <w:lang w:eastAsia="sv-SE"/>
        </w:rPr>
        <w:t xml:space="preserve">in this document: </w:t>
      </w:r>
    </w:p>
    <w:p w14:paraId="5271CB3D" w14:textId="6471A7F4" w:rsidR="00D04153" w:rsidRPr="001658A2" w:rsidRDefault="00D04153" w:rsidP="00E47FC9">
      <w:pPr>
        <w:ind w:left="1980" w:hanging="1980"/>
      </w:pPr>
      <w:r w:rsidRPr="001658A2">
        <w:rPr>
          <w:b/>
        </w:rPr>
        <w:t>PUR Configuration:</w:t>
      </w:r>
      <w:r w:rsidRPr="001658A2">
        <w:tab/>
        <w:t>A configuration that contains all required information for D-PUR transmissions</w:t>
      </w:r>
      <w:r w:rsidR="00A869C3" w:rsidRPr="001658A2">
        <w:t>.</w:t>
      </w:r>
      <w:r w:rsidRPr="001658A2">
        <w:t xml:space="preserve"> </w:t>
      </w:r>
      <w:r w:rsidR="00A869C3" w:rsidRPr="001658A2">
        <w:t xml:space="preserve">The configuration </w:t>
      </w:r>
      <w:r w:rsidRPr="001658A2">
        <w:t>may include</w:t>
      </w:r>
      <w:r w:rsidR="00A05833" w:rsidRPr="001658A2">
        <w:t>:</w:t>
      </w:r>
      <w:r w:rsidRPr="001658A2">
        <w:t xml:space="preserve"> </w:t>
      </w:r>
      <w:r w:rsidR="00FA17B6" w:rsidRPr="001658A2">
        <w:t xml:space="preserve">the </w:t>
      </w:r>
      <w:r w:rsidRPr="001658A2">
        <w:t xml:space="preserve">number of D-PUR allocations (see below), time/frequency resource(s), repetition, MCS, TBS, period, time offset, hopping, RNTI, power control, DMRS, scrambling code, timing advance validation mechanism configuration, and others. </w:t>
      </w:r>
    </w:p>
    <w:p w14:paraId="77452E6D" w14:textId="505A3929" w:rsidR="0070084F" w:rsidRPr="001658A2" w:rsidRDefault="0070084F" w:rsidP="00E47FC9">
      <w:pPr>
        <w:ind w:left="1980" w:hanging="1980"/>
      </w:pPr>
      <w:r w:rsidRPr="001658A2">
        <w:rPr>
          <w:b/>
        </w:rPr>
        <w:t>PUR Parameter:</w:t>
      </w:r>
      <w:r w:rsidRPr="001658A2">
        <w:t xml:space="preserve"> </w:t>
      </w:r>
      <w:r w:rsidRPr="001658A2">
        <w:tab/>
        <w:t>A parameter which may not be included in the PUR configuration: Timing Advance</w:t>
      </w:r>
    </w:p>
    <w:p w14:paraId="728ED62C" w14:textId="2CF0B529" w:rsidR="00D04153" w:rsidRPr="001658A2" w:rsidRDefault="00D04153" w:rsidP="00E47FC9">
      <w:pPr>
        <w:ind w:left="1980" w:hanging="1980"/>
      </w:pPr>
      <w:r w:rsidRPr="001658A2">
        <w:rPr>
          <w:b/>
        </w:rPr>
        <w:t>PUR Allocation:</w:t>
      </w:r>
      <w:r w:rsidRPr="001658A2">
        <w:t xml:space="preserve"> </w:t>
      </w:r>
      <w:r w:rsidRPr="001658A2">
        <w:tab/>
        <w:t>A single time/frequency D-PUR resource allocation.</w:t>
      </w:r>
    </w:p>
    <w:p w14:paraId="2962A429" w14:textId="43AF3D94" w:rsidR="00071909" w:rsidRPr="001658A2" w:rsidRDefault="00071909" w:rsidP="00E47FC9">
      <w:pPr>
        <w:ind w:left="1980" w:hanging="1980"/>
      </w:pPr>
      <w:r w:rsidRPr="001658A2">
        <w:rPr>
          <w:b/>
        </w:rPr>
        <w:t>PUR SS Window:</w:t>
      </w:r>
      <w:r w:rsidRPr="001658A2">
        <w:t xml:space="preserve"> </w:t>
      </w:r>
      <w:r w:rsidR="0084432D" w:rsidRPr="001658A2">
        <w:tab/>
        <w:t xml:space="preserve">The time period associated with a PUR </w:t>
      </w:r>
      <w:r w:rsidR="003B1BDB" w:rsidRPr="001658A2">
        <w:t>allocation</w:t>
      </w:r>
      <w:r w:rsidR="0084432D" w:rsidRPr="001658A2">
        <w:t xml:space="preserve"> </w:t>
      </w:r>
      <w:r w:rsidR="00DF2E61" w:rsidRPr="001658A2">
        <w:t xml:space="preserve">where the </w:t>
      </w:r>
      <w:r w:rsidR="0084432D" w:rsidRPr="001658A2">
        <w:t>UE monitors</w:t>
      </w:r>
      <w:r w:rsidR="00043176" w:rsidRPr="001658A2">
        <w:t xml:space="preserve"> the</w:t>
      </w:r>
      <w:r w:rsidR="0084432D" w:rsidRPr="001658A2">
        <w:t xml:space="preserve"> MPDCCH.</w:t>
      </w:r>
    </w:p>
    <w:p w14:paraId="6CBB4F37" w14:textId="3A19E06C" w:rsidR="00D04153" w:rsidRPr="001658A2" w:rsidRDefault="00D04153" w:rsidP="00832F0A">
      <w:pPr>
        <w:pStyle w:val="BodyText"/>
        <w:rPr>
          <w:lang w:eastAsia="sv-SE"/>
        </w:rPr>
      </w:pPr>
    </w:p>
    <w:p w14:paraId="6E99737D" w14:textId="77777777" w:rsidR="000C3D4E" w:rsidRPr="00FF5470" w:rsidRDefault="000C3D4E" w:rsidP="000C3D4E">
      <w:pPr>
        <w:rPr>
          <w:b/>
          <w:bCs/>
        </w:rPr>
      </w:pPr>
    </w:p>
    <w:p w14:paraId="1D431340" w14:textId="6770ED79" w:rsidR="002C6930" w:rsidRPr="001658A2" w:rsidRDefault="002B1C10" w:rsidP="002F2B0B">
      <w:pPr>
        <w:pStyle w:val="Heading1"/>
        <w:rPr>
          <w:rFonts w:asciiTheme="minorHAnsi" w:hAnsiTheme="minorHAnsi" w:cstheme="minorHAnsi"/>
        </w:rPr>
      </w:pPr>
      <w:r w:rsidRPr="001658A2">
        <w:rPr>
          <w:rFonts w:asciiTheme="minorHAnsi" w:hAnsiTheme="minorHAnsi" w:cstheme="minorHAnsi"/>
        </w:rPr>
        <w:t xml:space="preserve">PUR </w:t>
      </w:r>
      <w:r w:rsidR="002C6930" w:rsidRPr="001658A2">
        <w:rPr>
          <w:rFonts w:asciiTheme="minorHAnsi" w:hAnsiTheme="minorHAnsi" w:cstheme="minorHAnsi"/>
        </w:rPr>
        <w:t xml:space="preserve">L1 ACK </w:t>
      </w:r>
    </w:p>
    <w:p w14:paraId="537085A4" w14:textId="741BA5FA" w:rsidR="00546F78" w:rsidRPr="001658A2" w:rsidRDefault="008C4B4A" w:rsidP="00546F78">
      <w:pPr>
        <w:pStyle w:val="Heading2"/>
        <w:rPr>
          <w:rFonts w:asciiTheme="minorHAnsi" w:hAnsiTheme="minorHAnsi" w:cstheme="minorHAnsi"/>
          <w:lang w:val="en-US"/>
        </w:rPr>
      </w:pPr>
      <w:r>
        <w:rPr>
          <w:rFonts w:asciiTheme="minorHAnsi" w:hAnsiTheme="minorHAnsi" w:cstheme="minorHAnsi"/>
          <w:lang w:val="en-US"/>
        </w:rPr>
        <w:t xml:space="preserve">PUR </w:t>
      </w:r>
      <w:r w:rsidR="00546F78" w:rsidRPr="001658A2">
        <w:rPr>
          <w:rFonts w:asciiTheme="minorHAnsi" w:hAnsiTheme="minorHAnsi" w:cstheme="minorHAnsi"/>
          <w:lang w:val="en-US"/>
        </w:rPr>
        <w:t>L1 ACK</w:t>
      </w:r>
      <w:r w:rsidR="00765A71">
        <w:rPr>
          <w:rFonts w:asciiTheme="minorHAnsi" w:hAnsiTheme="minorHAnsi" w:cstheme="minorHAnsi"/>
          <w:lang w:val="en-US"/>
        </w:rPr>
        <w:t xml:space="preserve"> </w:t>
      </w:r>
      <w:r w:rsidR="00546F78" w:rsidRPr="001658A2">
        <w:rPr>
          <w:rFonts w:asciiTheme="minorHAnsi" w:hAnsiTheme="minorHAnsi" w:cstheme="minorHAnsi"/>
          <w:lang w:val="en-US"/>
        </w:rPr>
        <w:t xml:space="preserve"> Information</w:t>
      </w:r>
    </w:p>
    <w:p w14:paraId="686AC88C" w14:textId="38886E4A" w:rsidR="00341AC1" w:rsidRPr="001658A2" w:rsidRDefault="00341AC1" w:rsidP="00341AC1">
      <w:r w:rsidRPr="001658A2">
        <w:t>The following agreements has been made in RAN1 last meeting</w:t>
      </w:r>
      <w:r w:rsidR="00FD748D" w:rsidRPr="001658A2">
        <w:t xml:space="preserve"> related to information in L1 ACK</w:t>
      </w:r>
      <w:r w:rsidRPr="001658A2">
        <w:t>:</w:t>
      </w:r>
    </w:p>
    <w:p w14:paraId="639CA083" w14:textId="77777777" w:rsidR="00341AC1" w:rsidRPr="001658A2" w:rsidRDefault="00341AC1" w:rsidP="00341AC1">
      <w:pPr>
        <w:pStyle w:val="ListBullet"/>
        <w:numPr>
          <w:ilvl w:val="0"/>
          <w:numId w:val="0"/>
        </w:numPr>
        <w:tabs>
          <w:tab w:val="left" w:pos="720"/>
        </w:tabs>
        <w:ind w:left="576"/>
        <w:rPr>
          <w:bCs/>
          <w:i/>
          <w:iCs/>
          <w:sz w:val="18"/>
          <w:szCs w:val="18"/>
          <w:lang w:eastAsia="en-GB"/>
        </w:rPr>
      </w:pPr>
      <w:r w:rsidRPr="001658A2">
        <w:rPr>
          <w:bCs/>
          <w:i/>
          <w:iCs/>
          <w:sz w:val="18"/>
          <w:szCs w:val="18"/>
          <w:lang w:eastAsia="en-GB"/>
        </w:rPr>
        <w:t xml:space="preserve">The dedicated PUR ACK DCI at least allows for indicating implicitly or explicitly that the current PUR monitoring is terminated </w:t>
      </w:r>
    </w:p>
    <w:p w14:paraId="0AC6B2E3" w14:textId="77777777" w:rsidR="00341AC1" w:rsidRPr="001658A2" w:rsidRDefault="00341AC1" w:rsidP="00341AC1">
      <w:pPr>
        <w:pStyle w:val="ListBullet"/>
        <w:widowControl w:val="0"/>
        <w:tabs>
          <w:tab w:val="clear" w:pos="360"/>
          <w:tab w:val="num" w:pos="576"/>
          <w:tab w:val="num" w:pos="720"/>
        </w:tabs>
        <w:ind w:left="1296"/>
        <w:contextualSpacing w:val="0"/>
        <w:rPr>
          <w:bCs/>
          <w:i/>
          <w:iCs/>
          <w:sz w:val="18"/>
          <w:szCs w:val="18"/>
          <w:lang w:eastAsia="en-GB"/>
        </w:rPr>
      </w:pPr>
      <w:r w:rsidRPr="001658A2">
        <w:rPr>
          <w:bCs/>
          <w:i/>
          <w:iCs/>
          <w:sz w:val="18"/>
          <w:szCs w:val="18"/>
          <w:lang w:eastAsia="en-GB"/>
        </w:rPr>
        <w:t>FFS: The dedicated PUR ACK DCI at least allows for indicating whether the UE continues monitoring the PUR search space after a gap (whether the gap is always zero or it can be zero)</w:t>
      </w:r>
    </w:p>
    <w:p w14:paraId="03C95428" w14:textId="77777777" w:rsidR="00341AC1" w:rsidRPr="001658A2" w:rsidRDefault="00341AC1" w:rsidP="00341AC1">
      <w:pPr>
        <w:rPr>
          <w:bCs/>
          <w:i/>
          <w:iCs/>
          <w:sz w:val="18"/>
          <w:szCs w:val="18"/>
          <w:lang w:eastAsia="en-GB"/>
        </w:rPr>
      </w:pPr>
    </w:p>
    <w:p w14:paraId="5DAE4404" w14:textId="77777777" w:rsidR="00341AC1" w:rsidRPr="001658A2" w:rsidRDefault="00341AC1" w:rsidP="00341AC1">
      <w:pPr>
        <w:ind w:left="720"/>
        <w:rPr>
          <w:bCs/>
          <w:i/>
          <w:iCs/>
          <w:sz w:val="18"/>
          <w:szCs w:val="18"/>
          <w:lang w:eastAsia="en-GB"/>
        </w:rPr>
      </w:pPr>
      <w:r w:rsidRPr="001658A2">
        <w:rPr>
          <w:bCs/>
          <w:i/>
          <w:iCs/>
          <w:sz w:val="18"/>
          <w:szCs w:val="18"/>
          <w:lang w:eastAsia="en-GB"/>
        </w:rPr>
        <w:t>RAN1 will downselect among the following indications for PUR L1 ACK in RAN1#98bis</w:t>
      </w:r>
    </w:p>
    <w:p w14:paraId="01744438" w14:textId="77777777" w:rsidR="00341AC1" w:rsidRPr="001658A2" w:rsidRDefault="00341AC1" w:rsidP="00341AC1">
      <w:pPr>
        <w:pStyle w:val="ListBullet"/>
        <w:tabs>
          <w:tab w:val="clear" w:pos="360"/>
          <w:tab w:val="num" w:pos="1440"/>
        </w:tabs>
        <w:ind w:left="2700" w:hanging="1620"/>
        <w:rPr>
          <w:bCs/>
          <w:i/>
          <w:iCs/>
          <w:sz w:val="18"/>
          <w:szCs w:val="18"/>
          <w:lang w:eastAsia="en-GB"/>
        </w:rPr>
      </w:pPr>
      <w:r w:rsidRPr="001658A2">
        <w:rPr>
          <w:bCs/>
          <w:i/>
          <w:iCs/>
          <w:sz w:val="18"/>
          <w:szCs w:val="18"/>
          <w:lang w:eastAsia="en-GB"/>
        </w:rPr>
        <w:t>Timing advance adjustment (including TA adjustment of 0)</w:t>
      </w:r>
    </w:p>
    <w:p w14:paraId="6469C7FF" w14:textId="77777777" w:rsidR="00341AC1" w:rsidRPr="001658A2" w:rsidRDefault="00341AC1" w:rsidP="00341AC1">
      <w:pPr>
        <w:pStyle w:val="ListBullet"/>
        <w:tabs>
          <w:tab w:val="clear" w:pos="360"/>
          <w:tab w:val="num" w:pos="1440"/>
        </w:tabs>
        <w:ind w:left="2700" w:hanging="1620"/>
        <w:rPr>
          <w:bCs/>
          <w:i/>
          <w:iCs/>
          <w:sz w:val="18"/>
          <w:szCs w:val="18"/>
          <w:lang w:eastAsia="en-GB"/>
        </w:rPr>
      </w:pPr>
      <w:r w:rsidRPr="001658A2">
        <w:rPr>
          <w:bCs/>
          <w:i/>
          <w:iCs/>
          <w:sz w:val="18"/>
          <w:szCs w:val="18"/>
          <w:lang w:eastAsia="en-GB"/>
        </w:rPr>
        <w:t xml:space="preserve">UE TX power adjustment </w:t>
      </w:r>
    </w:p>
    <w:p w14:paraId="492A6F8F" w14:textId="77777777" w:rsidR="00341AC1" w:rsidRPr="001658A2" w:rsidRDefault="00341AC1" w:rsidP="00341AC1">
      <w:pPr>
        <w:pStyle w:val="ListBullet"/>
        <w:tabs>
          <w:tab w:val="clear" w:pos="360"/>
          <w:tab w:val="num" w:pos="1440"/>
        </w:tabs>
        <w:ind w:left="2700" w:hanging="1620"/>
        <w:rPr>
          <w:bCs/>
          <w:i/>
          <w:iCs/>
          <w:sz w:val="18"/>
          <w:szCs w:val="18"/>
          <w:lang w:eastAsia="en-GB"/>
        </w:rPr>
      </w:pPr>
      <w:r w:rsidRPr="001658A2">
        <w:rPr>
          <w:bCs/>
          <w:i/>
          <w:iCs/>
          <w:sz w:val="18"/>
          <w:szCs w:val="18"/>
          <w:lang w:eastAsia="en-GB"/>
        </w:rPr>
        <w:t>PUSCH repetition adjustment</w:t>
      </w:r>
    </w:p>
    <w:p w14:paraId="7C0691CB" w14:textId="77777777" w:rsidR="00341AC1" w:rsidRPr="001658A2" w:rsidRDefault="00341AC1" w:rsidP="00341AC1">
      <w:pPr>
        <w:pStyle w:val="ListBullet"/>
        <w:tabs>
          <w:tab w:val="clear" w:pos="360"/>
          <w:tab w:val="num" w:pos="1440"/>
        </w:tabs>
        <w:ind w:left="2700" w:hanging="1620"/>
        <w:rPr>
          <w:bCs/>
          <w:i/>
          <w:iCs/>
          <w:sz w:val="18"/>
          <w:szCs w:val="18"/>
          <w:lang w:eastAsia="en-GB"/>
        </w:rPr>
      </w:pPr>
      <w:r w:rsidRPr="001658A2">
        <w:rPr>
          <w:bCs/>
          <w:i/>
          <w:iCs/>
          <w:sz w:val="18"/>
          <w:szCs w:val="18"/>
          <w:lang w:eastAsia="en-GB"/>
        </w:rPr>
        <w:t>Indication of PUR SS monitoring termination</w:t>
      </w:r>
    </w:p>
    <w:p w14:paraId="23141893" w14:textId="77777777" w:rsidR="00341AC1" w:rsidRPr="001658A2" w:rsidRDefault="00341AC1" w:rsidP="00341AC1">
      <w:pPr>
        <w:pStyle w:val="ListBullet"/>
        <w:tabs>
          <w:tab w:val="clear" w:pos="360"/>
          <w:tab w:val="num" w:pos="1440"/>
        </w:tabs>
        <w:ind w:left="2700" w:hanging="1620"/>
        <w:rPr>
          <w:bCs/>
          <w:i/>
          <w:iCs/>
          <w:sz w:val="18"/>
          <w:szCs w:val="18"/>
          <w:lang w:eastAsia="en-GB"/>
        </w:rPr>
      </w:pPr>
      <w:r w:rsidRPr="001658A2">
        <w:rPr>
          <w:bCs/>
          <w:i/>
          <w:iCs/>
          <w:sz w:val="18"/>
          <w:szCs w:val="18"/>
          <w:lang w:eastAsia="en-GB"/>
        </w:rPr>
        <w:t>Flag to indicate L1 ACK</w:t>
      </w:r>
    </w:p>
    <w:p w14:paraId="54FF94BF" w14:textId="77777777" w:rsidR="00341AC1" w:rsidRPr="001658A2" w:rsidRDefault="00341AC1" w:rsidP="00341AC1">
      <w:pPr>
        <w:pStyle w:val="ListBullet"/>
        <w:tabs>
          <w:tab w:val="clear" w:pos="360"/>
          <w:tab w:val="num" w:pos="1440"/>
        </w:tabs>
        <w:ind w:left="2700" w:hanging="1620"/>
        <w:rPr>
          <w:bCs/>
          <w:i/>
          <w:iCs/>
          <w:sz w:val="18"/>
          <w:szCs w:val="18"/>
          <w:lang w:eastAsia="en-GB"/>
        </w:rPr>
      </w:pPr>
      <w:r w:rsidRPr="001658A2">
        <w:rPr>
          <w:bCs/>
          <w:i/>
          <w:iCs/>
          <w:sz w:val="18"/>
          <w:szCs w:val="18"/>
          <w:lang w:eastAsia="en-GB"/>
        </w:rPr>
        <w:t>None of the above (i.e. the legacy L1 ACK will be reused)</w:t>
      </w:r>
    </w:p>
    <w:p w14:paraId="6BFA38F4" w14:textId="77777777" w:rsidR="00341AC1" w:rsidRPr="001658A2" w:rsidRDefault="00341AC1" w:rsidP="00341AC1">
      <w:pPr>
        <w:ind w:left="720"/>
        <w:rPr>
          <w:bCs/>
          <w:i/>
          <w:iCs/>
          <w:sz w:val="18"/>
          <w:szCs w:val="18"/>
          <w:lang w:eastAsia="en-GB"/>
        </w:rPr>
      </w:pPr>
      <w:r w:rsidRPr="001658A2">
        <w:rPr>
          <w:bCs/>
          <w:i/>
          <w:iCs/>
          <w:sz w:val="18"/>
          <w:szCs w:val="18"/>
          <w:lang w:eastAsia="en-GB"/>
        </w:rPr>
        <w:t>Note: No new indications will be considered.</w:t>
      </w:r>
    </w:p>
    <w:p w14:paraId="322F1620" w14:textId="21318FEE" w:rsidR="00546F78" w:rsidRPr="001658A2" w:rsidRDefault="00546F78" w:rsidP="00546F78"/>
    <w:p w14:paraId="050C2AD3" w14:textId="46BE9C8A" w:rsidR="006B79AC" w:rsidRPr="001658A2" w:rsidRDefault="006B79AC" w:rsidP="006B79AC">
      <w:pPr>
        <w:rPr>
          <w:lang w:eastAsia="en-GB"/>
        </w:rPr>
      </w:pPr>
      <w:r w:rsidRPr="001658A2">
        <w:rPr>
          <w:lang w:eastAsia="en-GB"/>
        </w:rPr>
        <w:t>Support for each item is indicated below:</w:t>
      </w:r>
    </w:p>
    <w:p w14:paraId="2A3261BD" w14:textId="77777777" w:rsidR="005237B1" w:rsidRPr="001658A2" w:rsidRDefault="006B79AC" w:rsidP="006B79AC">
      <w:pPr>
        <w:pStyle w:val="ListBullet"/>
        <w:ind w:left="1620" w:hanging="1620"/>
        <w:rPr>
          <w:bCs/>
          <w:szCs w:val="20"/>
          <w:lang w:eastAsia="en-GB"/>
        </w:rPr>
      </w:pPr>
      <w:r w:rsidRPr="001658A2">
        <w:rPr>
          <w:bCs/>
          <w:szCs w:val="20"/>
          <w:lang w:eastAsia="en-GB"/>
        </w:rPr>
        <w:t xml:space="preserve">Timing advance adjustment: </w:t>
      </w:r>
    </w:p>
    <w:p w14:paraId="3ED38A63" w14:textId="40242537" w:rsidR="006B79AC" w:rsidRPr="001658A2" w:rsidRDefault="005237B1" w:rsidP="005237B1">
      <w:pPr>
        <w:ind w:left="720"/>
        <w:rPr>
          <w:lang w:eastAsia="en-GB"/>
        </w:rPr>
      </w:pPr>
      <w:r w:rsidRPr="001658A2">
        <w:rPr>
          <w:lang w:eastAsia="en-GB"/>
        </w:rPr>
        <w:t>Support</w:t>
      </w:r>
      <w:r w:rsidR="00936173" w:rsidRPr="001658A2">
        <w:rPr>
          <w:lang w:eastAsia="en-GB"/>
        </w:rPr>
        <w:t>(</w:t>
      </w:r>
      <w:r w:rsidR="00936173" w:rsidRPr="00F57D7B">
        <w:rPr>
          <w:b/>
          <w:bCs/>
          <w:lang w:eastAsia="en-GB"/>
        </w:rPr>
        <w:t>11</w:t>
      </w:r>
      <w:r w:rsidR="00936173" w:rsidRPr="001658A2">
        <w:rPr>
          <w:lang w:eastAsia="en-GB"/>
        </w:rPr>
        <w:t>)</w:t>
      </w:r>
      <w:r w:rsidRPr="001658A2">
        <w:rPr>
          <w:lang w:eastAsia="en-GB"/>
        </w:rPr>
        <w:t xml:space="preserve">: </w:t>
      </w:r>
      <w:r w:rsidR="006B79AC" w:rsidRPr="001658A2">
        <w:rPr>
          <w:lang w:eastAsia="en-GB"/>
        </w:rPr>
        <w:t xml:space="preserve">Sierra Wireless,  </w:t>
      </w:r>
      <w:r w:rsidR="00A82EE5" w:rsidRPr="001658A2">
        <w:rPr>
          <w:lang w:eastAsia="en-GB"/>
        </w:rPr>
        <w:t>Ericsson</w:t>
      </w:r>
      <w:r w:rsidR="00276706" w:rsidRPr="001658A2">
        <w:rPr>
          <w:lang w:eastAsia="en-GB"/>
        </w:rPr>
        <w:t>, Huawei</w:t>
      </w:r>
      <w:r w:rsidR="00853D8D" w:rsidRPr="001658A2">
        <w:rPr>
          <w:lang w:eastAsia="en-GB"/>
        </w:rPr>
        <w:t>,</w:t>
      </w:r>
      <w:r w:rsidR="00853D8D" w:rsidRPr="001658A2">
        <w:t xml:space="preserve"> Motorola</w:t>
      </w:r>
      <w:r w:rsidR="00DF5586" w:rsidRPr="001658A2">
        <w:t>, Nokia</w:t>
      </w:r>
      <w:r w:rsidR="003833AF" w:rsidRPr="001658A2">
        <w:t>, ZTE</w:t>
      </w:r>
      <w:r w:rsidR="00EA51D1" w:rsidRPr="001658A2">
        <w:t xml:space="preserve">, Samsung, </w:t>
      </w:r>
      <w:r w:rsidR="00394D67" w:rsidRPr="001658A2">
        <w:t xml:space="preserve"> Intel</w:t>
      </w:r>
      <w:r w:rsidR="001973D2" w:rsidRPr="001658A2">
        <w:t>, Qualcomm</w:t>
      </w:r>
      <w:r w:rsidR="007B2022" w:rsidRPr="001658A2">
        <w:t>, Sony</w:t>
      </w:r>
      <w:r w:rsidR="002A09AC" w:rsidRPr="001658A2">
        <w:t>, NTT DOCOMO</w:t>
      </w:r>
    </w:p>
    <w:p w14:paraId="731CEAE1" w14:textId="77777777" w:rsidR="005237B1" w:rsidRPr="001658A2" w:rsidRDefault="006B79AC" w:rsidP="006B79AC">
      <w:pPr>
        <w:pStyle w:val="ListBullet"/>
        <w:ind w:left="1620" w:hanging="1620"/>
        <w:rPr>
          <w:bCs/>
          <w:szCs w:val="20"/>
          <w:lang w:eastAsia="en-GB"/>
        </w:rPr>
      </w:pPr>
      <w:r w:rsidRPr="001658A2">
        <w:rPr>
          <w:bCs/>
          <w:szCs w:val="20"/>
          <w:lang w:eastAsia="en-GB"/>
        </w:rPr>
        <w:t xml:space="preserve">UE TX power adjustment: </w:t>
      </w:r>
    </w:p>
    <w:p w14:paraId="5470D879" w14:textId="5B055D20" w:rsidR="006B79AC" w:rsidRPr="001658A2" w:rsidRDefault="005237B1" w:rsidP="00853D8D">
      <w:pPr>
        <w:ind w:left="720"/>
        <w:rPr>
          <w:lang w:eastAsia="en-GB"/>
        </w:rPr>
      </w:pPr>
      <w:r w:rsidRPr="001658A2">
        <w:rPr>
          <w:lang w:eastAsia="en-GB"/>
        </w:rPr>
        <w:t>Support</w:t>
      </w:r>
      <w:r w:rsidR="00936173" w:rsidRPr="001658A2">
        <w:rPr>
          <w:lang w:eastAsia="en-GB"/>
        </w:rPr>
        <w:t>(</w:t>
      </w:r>
      <w:r w:rsidR="00936173" w:rsidRPr="00F57D7B">
        <w:rPr>
          <w:b/>
          <w:bCs/>
          <w:lang w:eastAsia="en-GB"/>
        </w:rPr>
        <w:t>8</w:t>
      </w:r>
      <w:r w:rsidR="00936173" w:rsidRPr="001658A2">
        <w:rPr>
          <w:lang w:eastAsia="en-GB"/>
        </w:rPr>
        <w:t>)</w:t>
      </w:r>
      <w:r w:rsidRPr="001658A2">
        <w:rPr>
          <w:lang w:eastAsia="en-GB"/>
        </w:rPr>
        <w:t xml:space="preserve">: </w:t>
      </w:r>
      <w:r w:rsidR="006B79AC" w:rsidRPr="001658A2">
        <w:rPr>
          <w:lang w:eastAsia="en-GB"/>
        </w:rPr>
        <w:t xml:space="preserve">Sierra Wireless,  </w:t>
      </w:r>
      <w:r w:rsidR="00276706" w:rsidRPr="001658A2">
        <w:rPr>
          <w:lang w:eastAsia="en-GB"/>
        </w:rPr>
        <w:t>Huawei</w:t>
      </w:r>
      <w:r w:rsidR="00853D8D" w:rsidRPr="001658A2">
        <w:rPr>
          <w:lang w:eastAsia="en-GB"/>
        </w:rPr>
        <w:t>,</w:t>
      </w:r>
      <w:r w:rsidR="00853D8D" w:rsidRPr="001658A2">
        <w:t xml:space="preserve"> Motorola</w:t>
      </w:r>
      <w:r w:rsidR="00DF5586" w:rsidRPr="001658A2">
        <w:t>, Nokia</w:t>
      </w:r>
      <w:r w:rsidR="003833AF" w:rsidRPr="001658A2">
        <w:t>, ZTE</w:t>
      </w:r>
      <w:r w:rsidR="00394D67" w:rsidRPr="001658A2">
        <w:t>, Intel</w:t>
      </w:r>
      <w:r w:rsidR="00E24E8B" w:rsidRPr="001658A2">
        <w:t>, LG</w:t>
      </w:r>
      <w:r w:rsidR="002A09AC" w:rsidRPr="001658A2">
        <w:t>, NTT DOCOMO</w:t>
      </w:r>
      <w:r w:rsidR="00D66682">
        <w:t>, Sequans</w:t>
      </w:r>
    </w:p>
    <w:p w14:paraId="082D7200" w14:textId="40E70095" w:rsidR="006B79AC" w:rsidRPr="001658A2" w:rsidRDefault="006B79AC" w:rsidP="006B79AC">
      <w:pPr>
        <w:pStyle w:val="ListBullet"/>
        <w:ind w:left="1620" w:hanging="1620"/>
        <w:rPr>
          <w:bCs/>
          <w:szCs w:val="20"/>
          <w:lang w:eastAsia="en-GB"/>
        </w:rPr>
      </w:pPr>
      <w:r w:rsidRPr="001658A2">
        <w:rPr>
          <w:bCs/>
          <w:szCs w:val="20"/>
          <w:lang w:eastAsia="en-GB"/>
        </w:rPr>
        <w:t>PUSCH repetition adjustment</w:t>
      </w:r>
    </w:p>
    <w:p w14:paraId="0DD43059" w14:textId="7D9168FD" w:rsidR="005A689A" w:rsidRPr="001658A2" w:rsidRDefault="005A689A" w:rsidP="005A689A">
      <w:pPr>
        <w:ind w:left="720"/>
        <w:rPr>
          <w:lang w:eastAsia="en-GB"/>
        </w:rPr>
      </w:pPr>
      <w:r w:rsidRPr="001658A2">
        <w:rPr>
          <w:lang w:eastAsia="en-GB"/>
        </w:rPr>
        <w:t>Support</w:t>
      </w:r>
      <w:r w:rsidR="00936173" w:rsidRPr="001658A2">
        <w:rPr>
          <w:lang w:eastAsia="en-GB"/>
        </w:rPr>
        <w:t>(</w:t>
      </w:r>
      <w:r w:rsidR="00936173" w:rsidRPr="00F57D7B">
        <w:rPr>
          <w:b/>
          <w:bCs/>
          <w:lang w:eastAsia="en-GB"/>
        </w:rPr>
        <w:t>9</w:t>
      </w:r>
      <w:r w:rsidR="00936173" w:rsidRPr="001658A2">
        <w:rPr>
          <w:lang w:eastAsia="en-GB"/>
        </w:rPr>
        <w:t>)</w:t>
      </w:r>
      <w:r w:rsidRPr="001658A2">
        <w:rPr>
          <w:lang w:eastAsia="en-GB"/>
        </w:rPr>
        <w:t xml:space="preserve">: Sierra Wireless,  </w:t>
      </w:r>
      <w:r w:rsidR="00276706" w:rsidRPr="001658A2">
        <w:rPr>
          <w:lang w:eastAsia="en-GB"/>
        </w:rPr>
        <w:t>Huawei</w:t>
      </w:r>
      <w:r w:rsidR="00853D8D" w:rsidRPr="001658A2">
        <w:rPr>
          <w:lang w:eastAsia="en-GB"/>
        </w:rPr>
        <w:t>,</w:t>
      </w:r>
      <w:r w:rsidR="00853D8D" w:rsidRPr="001658A2">
        <w:t xml:space="preserve"> Motorola</w:t>
      </w:r>
      <w:r w:rsidR="00397BFB" w:rsidRPr="001658A2">
        <w:t>, Nokia</w:t>
      </w:r>
      <w:r w:rsidR="003833AF" w:rsidRPr="001658A2">
        <w:t>, ZTE</w:t>
      </w:r>
      <w:r w:rsidR="00394D67" w:rsidRPr="001658A2">
        <w:t>, Intel</w:t>
      </w:r>
      <w:r w:rsidR="002728DB" w:rsidRPr="001658A2">
        <w:t>, Qualcomm</w:t>
      </w:r>
      <w:r w:rsidR="007B2022" w:rsidRPr="001658A2">
        <w:t>, Sony</w:t>
      </w:r>
      <w:r w:rsidR="002A09AC" w:rsidRPr="001658A2">
        <w:t>, NTT DOCOMO</w:t>
      </w:r>
    </w:p>
    <w:p w14:paraId="3E6BA963" w14:textId="606F27A4" w:rsidR="00585806" w:rsidRPr="001658A2" w:rsidRDefault="006B79AC" w:rsidP="002E4550">
      <w:pPr>
        <w:pStyle w:val="ListBullet"/>
        <w:ind w:left="1620" w:hanging="1620"/>
        <w:rPr>
          <w:bCs/>
          <w:szCs w:val="20"/>
          <w:lang w:eastAsia="en-GB"/>
        </w:rPr>
      </w:pPr>
      <w:r w:rsidRPr="001658A2">
        <w:rPr>
          <w:bCs/>
          <w:szCs w:val="20"/>
          <w:lang w:eastAsia="en-GB"/>
        </w:rPr>
        <w:t>Indication of PUR SS monitoring termination</w:t>
      </w:r>
    </w:p>
    <w:p w14:paraId="66AF0123" w14:textId="4846C019" w:rsidR="002A11FE" w:rsidRPr="001658A2" w:rsidRDefault="002A11FE" w:rsidP="002A11FE">
      <w:pPr>
        <w:ind w:left="720"/>
        <w:rPr>
          <w:lang w:eastAsia="en-GB"/>
        </w:rPr>
      </w:pPr>
      <w:r w:rsidRPr="001658A2">
        <w:rPr>
          <w:lang w:eastAsia="en-GB"/>
        </w:rPr>
        <w:lastRenderedPageBreak/>
        <w:t>Support</w:t>
      </w:r>
      <w:r w:rsidR="000C55CE" w:rsidRPr="001658A2">
        <w:rPr>
          <w:lang w:eastAsia="en-GB"/>
        </w:rPr>
        <w:t>(</w:t>
      </w:r>
      <w:r w:rsidR="000C55CE" w:rsidRPr="00F57D7B">
        <w:rPr>
          <w:b/>
          <w:bCs/>
          <w:lang w:eastAsia="en-GB"/>
        </w:rPr>
        <w:t>3</w:t>
      </w:r>
      <w:r w:rsidR="000C55CE" w:rsidRPr="001658A2">
        <w:rPr>
          <w:lang w:eastAsia="en-GB"/>
        </w:rPr>
        <w:t>)</w:t>
      </w:r>
      <w:r w:rsidRPr="001658A2">
        <w:rPr>
          <w:lang w:eastAsia="en-GB"/>
        </w:rPr>
        <w:t>:</w:t>
      </w:r>
      <w:r w:rsidR="00276706" w:rsidRPr="001658A2">
        <w:rPr>
          <w:lang w:eastAsia="en-GB"/>
        </w:rPr>
        <w:t xml:space="preserve"> Huawei</w:t>
      </w:r>
      <w:r w:rsidR="008A67E5" w:rsidRPr="001658A2">
        <w:rPr>
          <w:lang w:eastAsia="en-GB"/>
        </w:rPr>
        <w:t>, Nokia</w:t>
      </w:r>
      <w:r w:rsidR="002A09AC" w:rsidRPr="001658A2">
        <w:t>, NTT DOCOMO</w:t>
      </w:r>
    </w:p>
    <w:p w14:paraId="607B58A3" w14:textId="653C6C62" w:rsidR="00977834" w:rsidRDefault="00977834" w:rsidP="002A11FE">
      <w:pPr>
        <w:ind w:left="720"/>
      </w:pPr>
      <w:r w:rsidRPr="001658A2">
        <w:t xml:space="preserve">Note: </w:t>
      </w:r>
      <w:r w:rsidR="00936173" w:rsidRPr="001658A2">
        <w:t>Several c</w:t>
      </w:r>
      <w:r w:rsidRPr="001658A2">
        <w:t xml:space="preserve">ompanies </w:t>
      </w:r>
      <w:r w:rsidR="004E2C2A" w:rsidRPr="001658A2">
        <w:t>(</w:t>
      </w:r>
      <w:r w:rsidR="004E2C2A" w:rsidRPr="001658A2">
        <w:rPr>
          <w:lang w:eastAsia="en-GB"/>
        </w:rPr>
        <w:t xml:space="preserve">Sierra Wireless, Ericsson, </w:t>
      </w:r>
      <w:r w:rsidR="004E2C2A" w:rsidRPr="001658A2">
        <w:t xml:space="preserve">Motorola, ZTE, Intel, LG) </w:t>
      </w:r>
      <w:r w:rsidRPr="001658A2">
        <w:t xml:space="preserve">want </w:t>
      </w:r>
      <w:r w:rsidR="007247CF" w:rsidRPr="001658A2">
        <w:t xml:space="preserve">the </w:t>
      </w:r>
      <w:r w:rsidRPr="001658A2">
        <w:t xml:space="preserve">L1 ACK to </w:t>
      </w:r>
      <w:r w:rsidR="00C87476" w:rsidRPr="001658A2">
        <w:t xml:space="preserve">always </w:t>
      </w:r>
      <w:r w:rsidRPr="001658A2">
        <w:t>indicate</w:t>
      </w:r>
      <w:r w:rsidR="00640434" w:rsidRPr="001658A2">
        <w:t xml:space="preserve"> the </w:t>
      </w:r>
      <w:r w:rsidRPr="001658A2">
        <w:t xml:space="preserve">UE </w:t>
      </w:r>
      <w:r w:rsidR="00640434" w:rsidRPr="001658A2">
        <w:t xml:space="preserve">should </w:t>
      </w:r>
      <w:r w:rsidRPr="001658A2">
        <w:t>stop monitoring PUR SS</w:t>
      </w:r>
      <w:r w:rsidR="00316667">
        <w:t>. T</w:t>
      </w:r>
      <w:r w:rsidR="00CC1887">
        <w:t>here is a related RAN2 agreement:</w:t>
      </w:r>
    </w:p>
    <w:p w14:paraId="3AF27981" w14:textId="025E5581" w:rsidR="00CC1887" w:rsidRPr="001658A2" w:rsidRDefault="007B710B" w:rsidP="007B710B">
      <w:pPr>
        <w:ind w:left="1440"/>
        <w:rPr>
          <w:bCs/>
          <w:szCs w:val="20"/>
          <w:lang w:eastAsia="en-GB"/>
        </w:rPr>
      </w:pPr>
      <w:bookmarkStart w:id="1" w:name="_Hlk21957698"/>
      <w:r w:rsidRPr="00E255D7">
        <w:rPr>
          <w:i/>
          <w:iCs/>
          <w:sz w:val="18"/>
          <w:szCs w:val="18"/>
        </w:rPr>
        <w:t>If RRC response message is not needed, eNB may send L1 ACK to acknowledge the PUR transmission in UL. The L1 ACK concludes the PUR procedure and UE moves to Idle</w:t>
      </w:r>
    </w:p>
    <w:bookmarkEnd w:id="1"/>
    <w:p w14:paraId="5A9C26AB" w14:textId="375483F3" w:rsidR="006B79AC" w:rsidRPr="001658A2" w:rsidRDefault="006B79AC" w:rsidP="002E4550">
      <w:pPr>
        <w:pStyle w:val="ListBullet"/>
        <w:ind w:left="1620" w:hanging="1620"/>
        <w:rPr>
          <w:bCs/>
          <w:szCs w:val="20"/>
          <w:lang w:eastAsia="en-GB"/>
        </w:rPr>
      </w:pPr>
      <w:r w:rsidRPr="001658A2">
        <w:rPr>
          <w:bCs/>
          <w:szCs w:val="20"/>
          <w:lang w:eastAsia="en-GB"/>
        </w:rPr>
        <w:t>Flag to indicate L1 ACK:</w:t>
      </w:r>
    </w:p>
    <w:p w14:paraId="5358D1EA" w14:textId="3CBBC38E" w:rsidR="00CF4285" w:rsidRDefault="00CF4285" w:rsidP="00CF4285">
      <w:pPr>
        <w:ind w:left="720"/>
      </w:pPr>
      <w:r w:rsidRPr="001658A2">
        <w:rPr>
          <w:lang w:eastAsia="en-GB"/>
        </w:rPr>
        <w:t>Support</w:t>
      </w:r>
      <w:r w:rsidR="00270641">
        <w:rPr>
          <w:lang w:eastAsia="en-GB"/>
        </w:rPr>
        <w:t xml:space="preserve"> ACK indication </w:t>
      </w:r>
      <w:r w:rsidR="000C55CE" w:rsidRPr="001658A2">
        <w:rPr>
          <w:lang w:eastAsia="en-GB"/>
        </w:rPr>
        <w:t>(</w:t>
      </w:r>
      <w:r w:rsidR="00910632" w:rsidRPr="00910632">
        <w:rPr>
          <w:b/>
          <w:bCs/>
          <w:lang w:eastAsia="en-GB"/>
        </w:rPr>
        <w:t>7</w:t>
      </w:r>
      <w:r w:rsidR="000C55CE" w:rsidRPr="001658A2">
        <w:rPr>
          <w:lang w:eastAsia="en-GB"/>
        </w:rPr>
        <w:t>)</w:t>
      </w:r>
      <w:r w:rsidRPr="001658A2">
        <w:rPr>
          <w:lang w:eastAsia="en-GB"/>
        </w:rPr>
        <w:t>:</w:t>
      </w:r>
      <w:r w:rsidR="00CC0619" w:rsidRPr="001658A2">
        <w:rPr>
          <w:lang w:eastAsia="en-GB"/>
        </w:rPr>
        <w:t xml:space="preserve"> Sierra Wireless</w:t>
      </w:r>
      <w:r w:rsidR="00276706" w:rsidRPr="001658A2">
        <w:rPr>
          <w:lang w:eastAsia="en-GB"/>
        </w:rPr>
        <w:t>,  Huawei</w:t>
      </w:r>
      <w:r w:rsidR="007A491B" w:rsidRPr="001658A2">
        <w:rPr>
          <w:lang w:eastAsia="en-GB"/>
        </w:rPr>
        <w:t>, Nokia</w:t>
      </w:r>
      <w:r w:rsidR="003833AF" w:rsidRPr="001658A2">
        <w:t>, ZTE</w:t>
      </w:r>
      <w:r w:rsidR="000925D7" w:rsidRPr="001658A2">
        <w:t>, Qualcomm</w:t>
      </w:r>
      <w:r w:rsidR="007B2022" w:rsidRPr="001658A2">
        <w:t>, Sony</w:t>
      </w:r>
      <w:r w:rsidR="00910632">
        <w:t>, Sequans</w:t>
      </w:r>
    </w:p>
    <w:p w14:paraId="38D79832" w14:textId="1C39A9DF" w:rsidR="00270641" w:rsidRDefault="00270641" w:rsidP="00CF4285">
      <w:pPr>
        <w:ind w:left="720"/>
        <w:rPr>
          <w:lang w:eastAsia="en-GB"/>
        </w:rPr>
      </w:pPr>
      <w:r>
        <w:rPr>
          <w:lang w:eastAsia="en-GB"/>
        </w:rPr>
        <w:t xml:space="preserve">Support </w:t>
      </w:r>
      <w:r w:rsidR="0040339E">
        <w:rPr>
          <w:lang w:eastAsia="en-GB"/>
        </w:rPr>
        <w:t xml:space="preserve">PUR transmission is successful </w:t>
      </w:r>
      <w:r>
        <w:rPr>
          <w:lang w:eastAsia="en-GB"/>
        </w:rPr>
        <w:t xml:space="preserve">and that </w:t>
      </w:r>
      <w:r w:rsidR="0040339E">
        <w:rPr>
          <w:lang w:eastAsia="en-GB"/>
        </w:rPr>
        <w:t xml:space="preserve">the </w:t>
      </w:r>
      <w:r w:rsidRPr="00270641">
        <w:rPr>
          <w:lang w:eastAsia="en-GB"/>
        </w:rPr>
        <w:t xml:space="preserve">UE may continue </w:t>
      </w:r>
      <w:r w:rsidR="0040339E">
        <w:rPr>
          <w:lang w:eastAsia="en-GB"/>
        </w:rPr>
        <w:t xml:space="preserve">to </w:t>
      </w:r>
      <w:r w:rsidRPr="00270641">
        <w:rPr>
          <w:lang w:eastAsia="en-GB"/>
        </w:rPr>
        <w:t>monitor the PUR SS after a non-zero gap</w:t>
      </w:r>
      <w:r w:rsidRPr="00D26A56">
        <w:rPr>
          <w:b/>
          <w:bCs/>
          <w:lang w:eastAsia="en-GB"/>
        </w:rPr>
        <w:t>(</w:t>
      </w:r>
      <w:r w:rsidR="00413081" w:rsidRPr="00D26A56">
        <w:rPr>
          <w:b/>
          <w:bCs/>
          <w:lang w:eastAsia="en-GB"/>
        </w:rPr>
        <w:t>2</w:t>
      </w:r>
      <w:r w:rsidRPr="00D26A56">
        <w:rPr>
          <w:b/>
          <w:bCs/>
          <w:lang w:eastAsia="en-GB"/>
        </w:rPr>
        <w:t>)</w:t>
      </w:r>
      <w:r>
        <w:rPr>
          <w:lang w:eastAsia="en-GB"/>
        </w:rPr>
        <w:t>: Huawei</w:t>
      </w:r>
      <w:r w:rsidR="00413081">
        <w:rPr>
          <w:lang w:eastAsia="en-GB"/>
        </w:rPr>
        <w:t xml:space="preserve">, </w:t>
      </w:r>
      <w:r w:rsidR="007A2F3A">
        <w:rPr>
          <w:lang w:eastAsia="en-GB"/>
        </w:rPr>
        <w:t>Z</w:t>
      </w:r>
      <w:r w:rsidR="0040339E">
        <w:rPr>
          <w:lang w:eastAsia="en-GB"/>
        </w:rPr>
        <w:t>TE,</w:t>
      </w:r>
      <w:r w:rsidR="00C24760">
        <w:rPr>
          <w:lang w:eastAsia="en-GB"/>
        </w:rPr>
        <w:t>[NTT DOCOMO]</w:t>
      </w:r>
      <w:r w:rsidR="00B06BB6">
        <w:rPr>
          <w:lang w:eastAsia="en-GB"/>
        </w:rPr>
        <w:t>,[Nokia]</w:t>
      </w:r>
    </w:p>
    <w:p w14:paraId="4137D9A1" w14:textId="04AC1EED" w:rsidR="007A2F3A" w:rsidRPr="001658A2" w:rsidRDefault="007A2F3A" w:rsidP="00CF4285">
      <w:pPr>
        <w:ind w:left="720"/>
        <w:rPr>
          <w:lang w:eastAsia="en-GB"/>
        </w:rPr>
      </w:pPr>
      <w:r>
        <w:rPr>
          <w:lang w:eastAsia="en-GB"/>
        </w:rPr>
        <w:t>Support for Fall-back to EDT or RACH indication – already agreed in NB-IOT</w:t>
      </w:r>
    </w:p>
    <w:p w14:paraId="338459B8" w14:textId="778731E3" w:rsidR="006B79AC" w:rsidRPr="001658A2" w:rsidRDefault="006B79AC" w:rsidP="006B79AC">
      <w:pPr>
        <w:pStyle w:val="ListBullet"/>
        <w:ind w:left="1620" w:hanging="1620"/>
        <w:rPr>
          <w:bCs/>
          <w:szCs w:val="20"/>
          <w:lang w:eastAsia="en-GB"/>
        </w:rPr>
      </w:pPr>
      <w:r w:rsidRPr="001658A2">
        <w:rPr>
          <w:bCs/>
          <w:szCs w:val="20"/>
          <w:lang w:eastAsia="en-GB"/>
        </w:rPr>
        <w:t>None of the above:</w:t>
      </w:r>
    </w:p>
    <w:p w14:paraId="7F64670F" w14:textId="7621F7C8" w:rsidR="000E6046" w:rsidRPr="001658A2" w:rsidRDefault="000E6046" w:rsidP="000E6046">
      <w:pPr>
        <w:ind w:left="720"/>
        <w:rPr>
          <w:lang w:eastAsia="en-GB"/>
        </w:rPr>
      </w:pPr>
      <w:r w:rsidRPr="001658A2">
        <w:rPr>
          <w:lang w:eastAsia="en-GB"/>
        </w:rPr>
        <w:t xml:space="preserve">Support: </w:t>
      </w:r>
      <w:r w:rsidR="00D66682">
        <w:rPr>
          <w:lang w:eastAsia="en-GB"/>
        </w:rPr>
        <w:t>Sequans, LG</w:t>
      </w:r>
    </w:p>
    <w:p w14:paraId="1A352331" w14:textId="17B602A1" w:rsidR="00AD5CDE" w:rsidRPr="001658A2" w:rsidRDefault="00AD5CDE" w:rsidP="00546F78"/>
    <w:p w14:paraId="3C8F90D0" w14:textId="70C40F51" w:rsidR="00AB0AD7" w:rsidRPr="001658A2" w:rsidRDefault="00AB0AD7" w:rsidP="00546F78">
      <w:r w:rsidRPr="001658A2">
        <w:t xml:space="preserve">Based on the above </w:t>
      </w:r>
      <w:r w:rsidR="00F57D7B">
        <w:t>support</w:t>
      </w:r>
      <w:r w:rsidRPr="001658A2">
        <w:t>, the following proposal is made:</w:t>
      </w:r>
    </w:p>
    <w:p w14:paraId="1103D170" w14:textId="77777777" w:rsidR="00AD5CDE" w:rsidRPr="001658A2" w:rsidRDefault="00AD5CDE" w:rsidP="00AD5CDE">
      <w:pPr>
        <w:pStyle w:val="Proposal"/>
        <w:rPr>
          <w:rFonts w:asciiTheme="minorHAnsi" w:hAnsiTheme="minorHAnsi"/>
        </w:rPr>
      </w:pPr>
    </w:p>
    <w:p w14:paraId="6224C2CD" w14:textId="29320BB2" w:rsidR="00AD5CDE" w:rsidRPr="001658A2" w:rsidRDefault="00AD5CDE" w:rsidP="00AD5CDE">
      <w:pPr>
        <w:ind w:left="720"/>
        <w:rPr>
          <w:b/>
          <w:bCs/>
        </w:rPr>
      </w:pPr>
      <w:r w:rsidRPr="001658A2">
        <w:rPr>
          <w:b/>
          <w:bCs/>
        </w:rPr>
        <w:t xml:space="preserve">The PUR L1 ACK </w:t>
      </w:r>
      <w:r w:rsidR="00362CB4">
        <w:rPr>
          <w:b/>
          <w:bCs/>
        </w:rPr>
        <w:t xml:space="preserve">DCI </w:t>
      </w:r>
      <w:r w:rsidR="001E565F" w:rsidRPr="001658A2">
        <w:rPr>
          <w:b/>
          <w:bCs/>
        </w:rPr>
        <w:t xml:space="preserve">in CE Mode A and B </w:t>
      </w:r>
      <w:r w:rsidRPr="001658A2">
        <w:rPr>
          <w:b/>
          <w:bCs/>
        </w:rPr>
        <w:t>should at least contain the following fields:</w:t>
      </w:r>
    </w:p>
    <w:p w14:paraId="25CD3C7E" w14:textId="47F0CE7E" w:rsidR="00FF310E" w:rsidRDefault="00FF310E" w:rsidP="007B710B">
      <w:pPr>
        <w:pStyle w:val="ListBullet"/>
        <w:tabs>
          <w:tab w:val="clear" w:pos="360"/>
          <w:tab w:val="num" w:pos="1800"/>
        </w:tabs>
        <w:ind w:left="1800"/>
        <w:rPr>
          <w:b/>
          <w:bCs/>
        </w:rPr>
      </w:pPr>
      <w:r w:rsidRPr="001658A2">
        <w:rPr>
          <w:b/>
          <w:bCs/>
        </w:rPr>
        <w:t>PUSCH repetition adjustment</w:t>
      </w:r>
    </w:p>
    <w:p w14:paraId="7C2E9AE6" w14:textId="6DB540BD" w:rsidR="00E00C2F" w:rsidRDefault="00E00C2F" w:rsidP="00E00C2F">
      <w:pPr>
        <w:pStyle w:val="ListBullet"/>
        <w:tabs>
          <w:tab w:val="clear" w:pos="360"/>
          <w:tab w:val="num" w:pos="2160"/>
        </w:tabs>
        <w:ind w:left="2160"/>
        <w:rPr>
          <w:b/>
          <w:bCs/>
        </w:rPr>
      </w:pPr>
      <w:r>
        <w:rPr>
          <w:b/>
          <w:bCs/>
        </w:rPr>
        <w:t xml:space="preserve">FFS: </w:t>
      </w:r>
      <w:bookmarkStart w:id="2" w:name="_GoBack"/>
      <w:bookmarkEnd w:id="2"/>
      <w:r>
        <w:rPr>
          <w:b/>
          <w:bCs/>
        </w:rPr>
        <w:t>2 step down, no adjustment, 1 step up</w:t>
      </w:r>
    </w:p>
    <w:p w14:paraId="559F7A54" w14:textId="7C8C7368" w:rsidR="00AD5CDE" w:rsidRPr="001658A2" w:rsidRDefault="00AD5CDE" w:rsidP="00546F78"/>
    <w:p w14:paraId="3334572C" w14:textId="2C8C7FDA" w:rsidR="008900CE" w:rsidRPr="001658A2" w:rsidRDefault="008900CE" w:rsidP="008900CE">
      <w:pPr>
        <w:pStyle w:val="Heading2"/>
        <w:rPr>
          <w:rFonts w:asciiTheme="minorHAnsi" w:hAnsiTheme="minorHAnsi" w:cstheme="minorHAnsi"/>
          <w:lang w:val="en-US"/>
        </w:rPr>
      </w:pPr>
      <w:r w:rsidRPr="001658A2">
        <w:rPr>
          <w:rFonts w:asciiTheme="minorHAnsi" w:hAnsiTheme="minorHAnsi" w:cstheme="minorHAnsi"/>
          <w:lang w:val="en-US"/>
        </w:rPr>
        <w:t>DCI Design</w:t>
      </w:r>
    </w:p>
    <w:p w14:paraId="207439C8" w14:textId="6E21A414" w:rsidR="008900CE" w:rsidRPr="001658A2" w:rsidRDefault="008900CE" w:rsidP="008900CE">
      <w:r w:rsidRPr="001658A2">
        <w:rPr>
          <w:b/>
          <w:bCs/>
        </w:rPr>
        <w:t>Issue:</w:t>
      </w:r>
      <w:r w:rsidRPr="001658A2">
        <w:t xml:space="preserve">  </w:t>
      </w:r>
      <w:r w:rsidR="00477A8F" w:rsidRPr="001658A2">
        <w:t xml:space="preserve">If new information is given in the </w:t>
      </w:r>
      <w:r w:rsidR="00826DEF">
        <w:t xml:space="preserve">PUR </w:t>
      </w:r>
      <w:r w:rsidR="00477A8F" w:rsidRPr="001658A2">
        <w:t xml:space="preserve">L1 Ack, then a new L1 ACK DCI is needed. </w:t>
      </w:r>
    </w:p>
    <w:p w14:paraId="7C95D6A5" w14:textId="2C4F326D" w:rsidR="00DC6EEF" w:rsidRPr="001658A2" w:rsidRDefault="00DC6EEF" w:rsidP="008900CE"/>
    <w:p w14:paraId="754E5B3B" w14:textId="4A32ACEB" w:rsidR="00DE3EA9" w:rsidRPr="001658A2" w:rsidRDefault="00DE3EA9" w:rsidP="008900CE">
      <w:r w:rsidRPr="001658A2">
        <w:t>Options:</w:t>
      </w:r>
    </w:p>
    <w:p w14:paraId="504F1C1B" w14:textId="42A2F134" w:rsidR="00DC6EEF" w:rsidRPr="001658A2" w:rsidRDefault="00565BAD" w:rsidP="00565BAD">
      <w:pPr>
        <w:rPr>
          <w:b/>
          <w:bCs/>
        </w:rPr>
      </w:pPr>
      <w:r w:rsidRPr="001658A2">
        <w:rPr>
          <w:b/>
          <w:bCs/>
          <w:lang w:eastAsia="en-CA"/>
        </w:rPr>
        <w:t>#</w:t>
      </w:r>
      <w:r w:rsidR="00DE3EA9" w:rsidRPr="001658A2">
        <w:rPr>
          <w:b/>
          <w:bCs/>
          <w:lang w:eastAsia="en-CA"/>
        </w:rPr>
        <w:t xml:space="preserve">1  </w:t>
      </w:r>
      <w:r w:rsidR="00DC6EEF" w:rsidRPr="001658A2">
        <w:rPr>
          <w:b/>
          <w:bCs/>
          <w:lang w:eastAsia="en-CA"/>
        </w:rPr>
        <w:t>The NDI field in format 6-0A/B indicate</w:t>
      </w:r>
      <w:r w:rsidR="00662CC5" w:rsidRPr="001658A2">
        <w:rPr>
          <w:b/>
          <w:bCs/>
          <w:lang w:eastAsia="en-CA"/>
        </w:rPr>
        <w:t>s</w:t>
      </w:r>
      <w:r w:rsidR="00DC6EEF" w:rsidRPr="001658A2">
        <w:rPr>
          <w:b/>
          <w:bCs/>
          <w:lang w:eastAsia="en-CA"/>
        </w:rPr>
        <w:t xml:space="preserve"> if the DCI is a L1 PUR ACK or an UL Grant</w:t>
      </w:r>
    </w:p>
    <w:p w14:paraId="2BE376BE" w14:textId="551E00B5" w:rsidR="00DC6EEF" w:rsidRPr="001658A2" w:rsidRDefault="00DC6EEF" w:rsidP="00DE3EA9">
      <w:pPr>
        <w:ind w:left="567"/>
      </w:pPr>
      <w:r w:rsidRPr="001658A2">
        <w:t xml:space="preserve">Supported by: Sierra Wireless, </w:t>
      </w:r>
      <w:r w:rsidR="00CF1AF8" w:rsidRPr="001658A2">
        <w:t xml:space="preserve">Huawei, </w:t>
      </w:r>
    </w:p>
    <w:p w14:paraId="3F9BFD5F" w14:textId="28783DE4" w:rsidR="00DE3EA9" w:rsidRPr="001658A2" w:rsidRDefault="00DE3EA9" w:rsidP="00565BAD">
      <w:pPr>
        <w:rPr>
          <w:b/>
          <w:bCs/>
        </w:rPr>
      </w:pPr>
      <w:r w:rsidRPr="001658A2">
        <w:rPr>
          <w:b/>
          <w:bCs/>
        </w:rPr>
        <w:t xml:space="preserve">#2 </w:t>
      </w:r>
      <w:r w:rsidR="00A0395B" w:rsidRPr="001658A2">
        <w:rPr>
          <w:b/>
          <w:bCs/>
        </w:rPr>
        <w:t xml:space="preserve"> </w:t>
      </w:r>
      <w:r w:rsidRPr="001658A2">
        <w:rPr>
          <w:b/>
          <w:bCs/>
        </w:rPr>
        <w:t>RB assignment field=1, HARQ ID indicates TA, all other fields but DCI SF repeats=0</w:t>
      </w:r>
    </w:p>
    <w:p w14:paraId="197EA58B" w14:textId="28658198" w:rsidR="00192CBE" w:rsidRPr="001658A2" w:rsidRDefault="00192CBE" w:rsidP="00565BAD">
      <w:pPr>
        <w:ind w:left="567" w:firstLine="153"/>
      </w:pPr>
      <w:r w:rsidRPr="001658A2">
        <w:t xml:space="preserve">Supported by: Ericsson, </w:t>
      </w:r>
    </w:p>
    <w:p w14:paraId="50D2F39F" w14:textId="447336EB" w:rsidR="00192CBE" w:rsidRPr="001658A2" w:rsidRDefault="00192CBE" w:rsidP="00DE3EA9">
      <w:pPr>
        <w:ind w:left="567"/>
      </w:pPr>
      <w:r w:rsidRPr="001658A2">
        <w:tab/>
      </w:r>
      <w:r w:rsidR="00840125" w:rsidRPr="001658A2">
        <w:t>Note: it</w:t>
      </w:r>
      <w:r w:rsidR="007B57B5" w:rsidRPr="001658A2">
        <w:t>’</w:t>
      </w:r>
      <w:r w:rsidR="00840125" w:rsidRPr="001658A2">
        <w:t>s u</w:t>
      </w:r>
      <w:r w:rsidRPr="001658A2">
        <w:t xml:space="preserve">nclear how </w:t>
      </w:r>
      <w:r w:rsidR="0021373A" w:rsidRPr="001658A2">
        <w:t xml:space="preserve">other fields would be </w:t>
      </w:r>
      <w:r w:rsidRPr="001658A2">
        <w:t>indicated</w:t>
      </w:r>
      <w:r w:rsidR="00D505C7" w:rsidRPr="001658A2">
        <w:t>.</w:t>
      </w:r>
    </w:p>
    <w:p w14:paraId="0DD742AB" w14:textId="77777777" w:rsidR="00C6266E" w:rsidRPr="001658A2" w:rsidRDefault="00C6266E" w:rsidP="008900CE"/>
    <w:p w14:paraId="42F26E74" w14:textId="59780C7C" w:rsidR="00DE3EA9" w:rsidRPr="001658A2" w:rsidRDefault="00C6266E" w:rsidP="008900CE">
      <w:r w:rsidRPr="001658A2">
        <w:t xml:space="preserve">This depends </w:t>
      </w:r>
      <w:r w:rsidR="008469C6" w:rsidRPr="001658A2">
        <w:t xml:space="preserve">how much information is included in L1 PUR ACK. </w:t>
      </w:r>
      <w:r w:rsidR="008C053B" w:rsidRPr="001658A2">
        <w:t xml:space="preserve"> </w:t>
      </w:r>
      <w:r w:rsidR="00426AB4" w:rsidRPr="001658A2">
        <w:t xml:space="preserve">Since option 1 works even if more that TA is include, </w:t>
      </w:r>
      <w:r w:rsidR="00826DEF">
        <w:t>the following proposal is made</w:t>
      </w:r>
      <w:r w:rsidR="00426AB4" w:rsidRPr="001658A2">
        <w:t xml:space="preserve">: </w:t>
      </w:r>
    </w:p>
    <w:p w14:paraId="4389C786" w14:textId="77777777" w:rsidR="00312636" w:rsidRPr="001658A2" w:rsidRDefault="00312636" w:rsidP="00312636">
      <w:pPr>
        <w:pStyle w:val="Proposal"/>
        <w:rPr>
          <w:rFonts w:asciiTheme="minorHAnsi" w:hAnsiTheme="minorHAnsi"/>
        </w:rPr>
      </w:pPr>
    </w:p>
    <w:p w14:paraId="0D9871B7" w14:textId="3D9ACCD5" w:rsidR="00DE3EA9" w:rsidRPr="001658A2" w:rsidRDefault="00411E25" w:rsidP="009631D1">
      <w:pPr>
        <w:ind w:left="720"/>
      </w:pPr>
      <w:r w:rsidRPr="001658A2">
        <w:rPr>
          <w:b/>
          <w:bCs/>
        </w:rPr>
        <w:t>The NDI field in format 6-0A/B indicates if the DCI is a L1 PUR ACK</w:t>
      </w:r>
      <w:r w:rsidR="007B2E4D">
        <w:rPr>
          <w:b/>
          <w:bCs/>
        </w:rPr>
        <w:t xml:space="preserve"> DCI</w:t>
      </w:r>
      <w:r w:rsidRPr="001658A2">
        <w:rPr>
          <w:b/>
          <w:bCs/>
        </w:rPr>
        <w:t xml:space="preserve"> or an UL Grant</w:t>
      </w:r>
      <w:r w:rsidR="007B2E4D">
        <w:rPr>
          <w:b/>
          <w:bCs/>
        </w:rPr>
        <w:t xml:space="preserve"> DCI</w:t>
      </w:r>
    </w:p>
    <w:p w14:paraId="6DBB9393" w14:textId="77777777" w:rsidR="004B7E1B" w:rsidRPr="001658A2" w:rsidRDefault="004B7E1B" w:rsidP="004B7E1B">
      <w:pPr>
        <w:pStyle w:val="Heading1"/>
        <w:rPr>
          <w:rFonts w:asciiTheme="minorHAnsi" w:hAnsiTheme="minorHAnsi" w:cstheme="minorHAnsi"/>
        </w:rPr>
      </w:pPr>
      <w:r w:rsidRPr="001658A2">
        <w:rPr>
          <w:rFonts w:asciiTheme="minorHAnsi" w:hAnsiTheme="minorHAnsi" w:cstheme="minorHAnsi"/>
        </w:rPr>
        <w:t>Support for early termination</w:t>
      </w:r>
    </w:p>
    <w:p w14:paraId="50196743" w14:textId="77777777" w:rsidR="004B7E1B" w:rsidRPr="001658A2" w:rsidRDefault="004B7E1B" w:rsidP="004B7E1B">
      <w:r w:rsidRPr="001658A2">
        <w:rPr>
          <w:b/>
          <w:bCs/>
        </w:rPr>
        <w:t>Issue:</w:t>
      </w:r>
      <w:r w:rsidRPr="001658A2">
        <w:t xml:space="preserve"> The following agreement was made:</w:t>
      </w:r>
    </w:p>
    <w:p w14:paraId="799B5A44" w14:textId="77777777" w:rsidR="004B7E1B" w:rsidRPr="001658A2" w:rsidRDefault="004B7E1B" w:rsidP="004B7E1B">
      <w:pPr>
        <w:ind w:left="360"/>
        <w:rPr>
          <w:rFonts w:eastAsia="MS Mincho"/>
          <w:i/>
          <w:iCs/>
          <w:sz w:val="18"/>
          <w:szCs w:val="22"/>
        </w:rPr>
      </w:pPr>
      <w:r w:rsidRPr="001658A2">
        <w:rPr>
          <w:rFonts w:eastAsia="MS Mincho"/>
          <w:i/>
          <w:iCs/>
          <w:sz w:val="18"/>
          <w:szCs w:val="22"/>
        </w:rPr>
        <w:t xml:space="preserve">For dedicated PUR in idle mode and for FD-FDD/TDD UEs, the start of the PUR SS Window is 4 subframes after the end of the PUR transmission. </w:t>
      </w:r>
    </w:p>
    <w:p w14:paraId="57E2D63E" w14:textId="77777777" w:rsidR="004B7E1B" w:rsidRPr="001658A2" w:rsidRDefault="004B7E1B" w:rsidP="004B7E1B">
      <w:pPr>
        <w:pStyle w:val="ListBullet"/>
        <w:tabs>
          <w:tab w:val="clear" w:pos="360"/>
          <w:tab w:val="num" w:pos="720"/>
        </w:tabs>
        <w:ind w:left="720"/>
        <w:rPr>
          <w:i/>
          <w:iCs/>
          <w:sz w:val="18"/>
          <w:szCs w:val="22"/>
          <w:highlight w:val="yellow"/>
        </w:rPr>
      </w:pPr>
      <w:r w:rsidRPr="001658A2">
        <w:rPr>
          <w:i/>
          <w:iCs/>
          <w:sz w:val="18"/>
          <w:szCs w:val="22"/>
          <w:highlight w:val="yellow"/>
        </w:rPr>
        <w:t>FFS whether/when the UE is monitoring for early termination during the PUR transmission</w:t>
      </w:r>
    </w:p>
    <w:p w14:paraId="5F1FD53F" w14:textId="77777777" w:rsidR="004B7E1B" w:rsidRPr="001658A2" w:rsidRDefault="004B7E1B" w:rsidP="004B7E1B"/>
    <w:p w14:paraId="6344CBA5" w14:textId="62B5B64D" w:rsidR="004B7E1B" w:rsidRPr="001658A2" w:rsidRDefault="004B7E1B" w:rsidP="004B7E1B">
      <w:r w:rsidRPr="001658A2">
        <w:t>Support early termination: Ericsson, Huawei, LG, Xiaomi</w:t>
      </w:r>
      <w:r w:rsidR="00DA2FFF" w:rsidRPr="001658A2">
        <w:t>, Sierra Wireless</w:t>
      </w:r>
      <w:r w:rsidRPr="001658A2">
        <w:br/>
        <w:t>Do no support early termination: Intel</w:t>
      </w:r>
    </w:p>
    <w:p w14:paraId="41F0D187" w14:textId="4EA2FA64" w:rsidR="00DA2FFF" w:rsidRPr="001658A2" w:rsidRDefault="00DA2FFF" w:rsidP="004B7E1B"/>
    <w:p w14:paraId="5D6CB0B5" w14:textId="16D25267" w:rsidR="00DA2FFF" w:rsidRPr="001658A2" w:rsidRDefault="00DA2FFF" w:rsidP="004B7E1B">
      <w:r w:rsidRPr="001658A2">
        <w:t xml:space="preserve">Since RAN should strive for feature compatibility whenever possible and given </w:t>
      </w:r>
      <w:r w:rsidR="00FD3319">
        <w:t xml:space="preserve">the specification changes need to support </w:t>
      </w:r>
      <w:r w:rsidRPr="001658A2">
        <w:t xml:space="preserve">early termination </w:t>
      </w:r>
      <w:r w:rsidR="00FD3319">
        <w:t>is minimal</w:t>
      </w:r>
      <w:r w:rsidRPr="001658A2">
        <w:t xml:space="preserve">, the FL proposes to support early termination: </w:t>
      </w:r>
    </w:p>
    <w:p w14:paraId="61455926" w14:textId="77777777" w:rsidR="004B7E1B" w:rsidRPr="001658A2" w:rsidRDefault="004B7E1B" w:rsidP="004B7E1B">
      <w:pPr>
        <w:pStyle w:val="Proposal"/>
        <w:rPr>
          <w:rFonts w:asciiTheme="minorHAnsi" w:hAnsiTheme="minorHAnsi"/>
        </w:rPr>
      </w:pPr>
    </w:p>
    <w:p w14:paraId="031821F9" w14:textId="25DB8B9A" w:rsidR="002054E0" w:rsidRPr="001658A2" w:rsidRDefault="00AE0C94" w:rsidP="007B4842">
      <w:pPr>
        <w:ind w:left="720"/>
        <w:rPr>
          <w:b/>
          <w:i/>
          <w:u w:val="single"/>
        </w:rPr>
      </w:pPr>
      <w:bookmarkStart w:id="3" w:name="_Toc21094613"/>
      <w:r>
        <w:rPr>
          <w:b/>
          <w:bCs/>
        </w:rPr>
        <w:t>F</w:t>
      </w:r>
      <w:r w:rsidRPr="001658A2">
        <w:rPr>
          <w:b/>
          <w:bCs/>
        </w:rPr>
        <w:t>or FD-FDD/TDD UEs</w:t>
      </w:r>
      <w:r>
        <w:rPr>
          <w:b/>
          <w:bCs/>
          <w:lang w:eastAsia="zh-CN"/>
        </w:rPr>
        <w:t xml:space="preserve"> </w:t>
      </w:r>
      <w:r w:rsidR="00F963B0" w:rsidRPr="000C693F">
        <w:rPr>
          <w:b/>
          <w:bCs/>
          <w:lang w:eastAsia="zh-CN"/>
        </w:rPr>
        <w:t>with</w:t>
      </w:r>
      <w:r>
        <w:rPr>
          <w:b/>
          <w:bCs/>
          <w:lang w:eastAsia="zh-CN"/>
        </w:rPr>
        <w:t xml:space="preserve"> the E</w:t>
      </w:r>
      <w:r w:rsidR="00F963B0" w:rsidRPr="000C693F">
        <w:rPr>
          <w:b/>
          <w:bCs/>
          <w:lang w:eastAsia="zh-CN"/>
        </w:rPr>
        <w:t xml:space="preserve">arly </w:t>
      </w:r>
      <w:r>
        <w:rPr>
          <w:b/>
          <w:bCs/>
          <w:lang w:eastAsia="zh-CN"/>
        </w:rPr>
        <w:t>T</w:t>
      </w:r>
      <w:r w:rsidR="00F963B0" w:rsidRPr="000C693F">
        <w:rPr>
          <w:b/>
          <w:bCs/>
          <w:lang w:eastAsia="zh-CN"/>
        </w:rPr>
        <w:t xml:space="preserve">ransmission </w:t>
      </w:r>
      <w:r>
        <w:rPr>
          <w:b/>
          <w:bCs/>
          <w:lang w:eastAsia="zh-CN"/>
        </w:rPr>
        <w:t>F</w:t>
      </w:r>
      <w:r w:rsidR="00F963B0" w:rsidRPr="000C693F">
        <w:rPr>
          <w:b/>
          <w:bCs/>
          <w:lang w:eastAsia="zh-CN"/>
        </w:rPr>
        <w:t>eature enabled,</w:t>
      </w:r>
      <w:r w:rsidR="004B7E1B" w:rsidRPr="001658A2">
        <w:rPr>
          <w:b/>
          <w:bCs/>
        </w:rPr>
        <w:t xml:space="preserve"> the start of the PUR SS Window is </w:t>
      </w:r>
      <w:r w:rsidR="00DA2FFF" w:rsidRPr="001658A2">
        <w:rPr>
          <w:b/>
          <w:bCs/>
        </w:rPr>
        <w:t xml:space="preserve">the </w:t>
      </w:r>
      <w:r w:rsidR="004B7E1B" w:rsidRPr="00B96B11">
        <w:rPr>
          <w:b/>
          <w:bCs/>
          <w:i/>
          <w:highlight w:val="yellow"/>
        </w:rPr>
        <w:t>start</w:t>
      </w:r>
      <w:r w:rsidR="004B7E1B" w:rsidRPr="001658A2">
        <w:rPr>
          <w:b/>
          <w:bCs/>
        </w:rPr>
        <w:t xml:space="preserve"> of the PUR transmission</w:t>
      </w:r>
      <w:bookmarkEnd w:id="3"/>
      <w:r w:rsidR="00B96B11">
        <w:rPr>
          <w:b/>
          <w:bCs/>
        </w:rPr>
        <w:t xml:space="preserve"> otherwise </w:t>
      </w:r>
      <w:r w:rsidR="00B96B11" w:rsidRPr="00B96B11">
        <w:rPr>
          <w:b/>
          <w:bCs/>
        </w:rPr>
        <w:t xml:space="preserve">the start of the PUR SS Window is 4 subframes after the </w:t>
      </w:r>
      <w:r w:rsidR="00B96B11" w:rsidRPr="00B96B11">
        <w:rPr>
          <w:b/>
          <w:bCs/>
          <w:highlight w:val="yellow"/>
        </w:rPr>
        <w:t>end</w:t>
      </w:r>
      <w:r w:rsidR="00B96B11" w:rsidRPr="00B96B11">
        <w:rPr>
          <w:b/>
          <w:bCs/>
        </w:rPr>
        <w:t xml:space="preserve"> of the PUR transmission.</w:t>
      </w:r>
    </w:p>
    <w:p w14:paraId="4FDC116B" w14:textId="77777777" w:rsidR="002054E0" w:rsidRPr="001658A2" w:rsidRDefault="002054E0" w:rsidP="002054E0">
      <w:pPr>
        <w:pStyle w:val="Heading1"/>
        <w:rPr>
          <w:rFonts w:asciiTheme="minorHAnsi" w:hAnsiTheme="minorHAnsi" w:cstheme="minorHAnsi"/>
        </w:rPr>
      </w:pPr>
      <w:r w:rsidRPr="001658A2">
        <w:rPr>
          <w:rFonts w:asciiTheme="minorHAnsi" w:hAnsiTheme="minorHAnsi" w:cstheme="minorHAnsi"/>
        </w:rPr>
        <w:t>UE/eNB Synchronization Issue</w:t>
      </w:r>
    </w:p>
    <w:p w14:paraId="4895060C" w14:textId="77777777" w:rsidR="002054E0" w:rsidRPr="001658A2" w:rsidRDefault="002054E0" w:rsidP="002054E0">
      <w:r w:rsidRPr="001658A2">
        <w:rPr>
          <w:b/>
        </w:rPr>
        <w:t>Issue:</w:t>
      </w:r>
      <w:r w:rsidRPr="001658A2">
        <w:t xml:space="preserve"> RAN2 has agreed that the allowed number of skipped PUR transmission is configurable and after this number is exceed, the PUR configuration is implicitly released. If the eNB erroneously misses the detection of </w:t>
      </w:r>
      <w:r w:rsidRPr="001658A2">
        <w:lastRenderedPageBreak/>
        <w:t xml:space="preserve">PUR transmission, the eNB will erroneously increment the missed PUR count where the UE would not, which will lead to a synchronization issue where the UE will erroneously transmit on a release PUR configuration. Part of the solution was decided last meeting where the UE </w:t>
      </w:r>
      <w:r w:rsidRPr="001658A2">
        <w:rPr>
          <w:b/>
          <w:bCs/>
        </w:rPr>
        <w:t>SHALL</w:t>
      </w:r>
      <w:r w:rsidRPr="001658A2">
        <w:t xml:space="preserve"> initiate an EDT or legacy RACH procedure after it receives nothing after a PUR transmission:</w:t>
      </w:r>
    </w:p>
    <w:p w14:paraId="1815D27A" w14:textId="77777777" w:rsidR="002054E0" w:rsidRPr="001658A2" w:rsidRDefault="002054E0" w:rsidP="002054E0">
      <w:pPr>
        <w:pStyle w:val="ListBullet"/>
        <w:numPr>
          <w:ilvl w:val="0"/>
          <w:numId w:val="0"/>
        </w:numPr>
        <w:tabs>
          <w:tab w:val="left" w:pos="720"/>
        </w:tabs>
        <w:ind w:left="720"/>
        <w:rPr>
          <w:i/>
          <w:iCs/>
          <w:sz w:val="18"/>
          <w:szCs w:val="18"/>
          <w:lang w:eastAsia="en-GB"/>
        </w:rPr>
      </w:pPr>
      <w:r w:rsidRPr="001658A2">
        <w:rPr>
          <w:i/>
          <w:iCs/>
          <w:sz w:val="18"/>
          <w:szCs w:val="18"/>
          <w:lang w:eastAsia="en-GB"/>
        </w:rPr>
        <w:t xml:space="preserve">After data transmission on PUR, if nothing is received by the UE in a time period, the UE </w:t>
      </w:r>
      <w:r w:rsidRPr="001658A2">
        <w:rPr>
          <w:b/>
          <w:bCs/>
          <w:i/>
          <w:iCs/>
          <w:sz w:val="18"/>
          <w:szCs w:val="18"/>
          <w:lang w:eastAsia="en-GB"/>
        </w:rPr>
        <w:t>shall</w:t>
      </w:r>
      <w:r w:rsidRPr="001658A2">
        <w:rPr>
          <w:i/>
          <w:iCs/>
          <w:sz w:val="18"/>
          <w:szCs w:val="18"/>
          <w:lang w:eastAsia="en-GB"/>
        </w:rPr>
        <w:t xml:space="preserve"> fallback to legacy RACH/EDT procedure.</w:t>
      </w:r>
    </w:p>
    <w:p w14:paraId="18385D2D" w14:textId="77777777" w:rsidR="002054E0" w:rsidRPr="001658A2" w:rsidRDefault="002054E0" w:rsidP="002054E0">
      <w:pPr>
        <w:pStyle w:val="ListParagraph"/>
        <w:widowControl w:val="0"/>
        <w:numPr>
          <w:ilvl w:val="0"/>
          <w:numId w:val="30"/>
        </w:numPr>
        <w:autoSpaceDE w:val="0"/>
        <w:autoSpaceDN w:val="0"/>
        <w:adjustRightInd w:val="0"/>
        <w:ind w:left="1440"/>
        <w:contextualSpacing w:val="0"/>
        <w:rPr>
          <w:rFonts w:eastAsia="MS Mincho"/>
          <w:i/>
          <w:iCs/>
          <w:sz w:val="18"/>
          <w:szCs w:val="18"/>
          <w:lang w:eastAsia="en-GB"/>
        </w:rPr>
      </w:pPr>
      <w:r w:rsidRPr="001658A2">
        <w:rPr>
          <w:rFonts w:eastAsia="MS Mincho"/>
          <w:i/>
          <w:iCs/>
          <w:sz w:val="18"/>
          <w:szCs w:val="18"/>
          <w:lang w:eastAsia="en-GB"/>
        </w:rPr>
        <w:t>FFS: Details on time period</w:t>
      </w:r>
    </w:p>
    <w:p w14:paraId="455B4C6E" w14:textId="77777777" w:rsidR="002054E0" w:rsidRPr="001658A2" w:rsidRDefault="002054E0" w:rsidP="002054E0">
      <w:r w:rsidRPr="001658A2">
        <w:t>But the above agreement is only part of the solution – the rest still needs to be defined. Also note, that if it is agreed to include information in the L1 ACK, this synchronization issue also applies and needs to be solved.</w:t>
      </w:r>
    </w:p>
    <w:p w14:paraId="5A9003EE" w14:textId="77777777" w:rsidR="002054E0" w:rsidRPr="001658A2" w:rsidRDefault="002054E0" w:rsidP="002054E0">
      <w:pPr>
        <w:pStyle w:val="BodyText"/>
        <w:rPr>
          <w:lang w:eastAsia="sv-SE"/>
        </w:rPr>
      </w:pPr>
    </w:p>
    <w:p w14:paraId="61F3B7D9" w14:textId="77777777" w:rsidR="002054E0" w:rsidRPr="001658A2" w:rsidRDefault="002054E0" w:rsidP="002054E0">
      <w:pPr>
        <w:pStyle w:val="Proposal"/>
        <w:rPr>
          <w:rFonts w:asciiTheme="minorHAnsi" w:hAnsiTheme="minorHAnsi"/>
        </w:rPr>
      </w:pPr>
    </w:p>
    <w:p w14:paraId="5DE0D95F" w14:textId="77777777" w:rsidR="002054E0" w:rsidRPr="001658A2" w:rsidRDefault="002054E0" w:rsidP="002054E0">
      <w:pPr>
        <w:ind w:left="720"/>
        <w:rPr>
          <w:b/>
          <w:bCs/>
          <w:lang w:eastAsia="en-GB"/>
        </w:rPr>
      </w:pPr>
      <w:r w:rsidRPr="001658A2">
        <w:rPr>
          <w:b/>
          <w:bCs/>
          <w:lang w:eastAsia="en-GB"/>
        </w:rPr>
        <w:t>After transmission on PUR, if nothing is received by the UE in a time period, the UE shall NOT initiate any PUR transmissions until a PUR re-synchronization procedure is complete:</w:t>
      </w:r>
    </w:p>
    <w:p w14:paraId="15FFEDAD" w14:textId="77777777" w:rsidR="002054E0" w:rsidRPr="001658A2" w:rsidRDefault="002054E0" w:rsidP="002054E0">
      <w:pPr>
        <w:pStyle w:val="ListBullet"/>
        <w:tabs>
          <w:tab w:val="clear" w:pos="360"/>
          <w:tab w:val="num" w:pos="1800"/>
        </w:tabs>
        <w:ind w:left="1800"/>
        <w:jc w:val="both"/>
        <w:rPr>
          <w:b/>
          <w:bCs/>
          <w:lang w:eastAsia="en-GB"/>
        </w:rPr>
      </w:pPr>
      <w:r w:rsidRPr="001658A2">
        <w:rPr>
          <w:b/>
          <w:bCs/>
          <w:lang w:eastAsia="en-GB"/>
        </w:rPr>
        <w:t>The PUR Re-synchronization occurs in RRC connected mode.</w:t>
      </w:r>
    </w:p>
    <w:p w14:paraId="164DC95C" w14:textId="77777777" w:rsidR="002054E0" w:rsidRPr="001658A2" w:rsidRDefault="002054E0" w:rsidP="002054E0">
      <w:pPr>
        <w:pStyle w:val="ListBullet"/>
        <w:tabs>
          <w:tab w:val="clear" w:pos="360"/>
          <w:tab w:val="num" w:pos="1440"/>
        </w:tabs>
        <w:ind w:left="1800"/>
        <w:jc w:val="both"/>
        <w:rPr>
          <w:b/>
          <w:bCs/>
          <w:lang w:eastAsia="en-GB"/>
        </w:rPr>
      </w:pPr>
      <w:r w:rsidRPr="001658A2">
        <w:rPr>
          <w:b/>
          <w:bCs/>
          <w:lang w:eastAsia="en-GB"/>
        </w:rPr>
        <w:t>The parameters and detailed procedures for PUR re-synchronized are left for RAN2 to decide</w:t>
      </w:r>
    </w:p>
    <w:p w14:paraId="41329B26" w14:textId="77777777" w:rsidR="002054E0" w:rsidRPr="001658A2" w:rsidRDefault="002054E0" w:rsidP="002054E0">
      <w:pPr>
        <w:rPr>
          <w:lang w:eastAsia="en-GB"/>
        </w:rPr>
      </w:pPr>
      <w:r w:rsidRPr="001658A2">
        <w:rPr>
          <w:lang w:eastAsia="en-GB"/>
        </w:rPr>
        <w:t>Supported by: Sierra Wireless, Motorola</w:t>
      </w:r>
    </w:p>
    <w:p w14:paraId="5A47348E" w14:textId="77777777" w:rsidR="004B7E1B" w:rsidRPr="001658A2" w:rsidRDefault="004B7E1B" w:rsidP="004B7E1B">
      <w:pPr>
        <w:pStyle w:val="Heading1"/>
        <w:rPr>
          <w:rFonts w:asciiTheme="minorHAnsi" w:hAnsiTheme="minorHAnsi" w:cstheme="minorHAnsi"/>
        </w:rPr>
      </w:pPr>
      <w:r w:rsidRPr="001658A2">
        <w:rPr>
          <w:rFonts w:asciiTheme="minorHAnsi" w:hAnsiTheme="minorHAnsi" w:cstheme="minorHAnsi"/>
        </w:rPr>
        <w:t>No UL data procedure</w:t>
      </w:r>
    </w:p>
    <w:p w14:paraId="78B80EA3" w14:textId="77777777" w:rsidR="004B7E1B" w:rsidRPr="001658A2" w:rsidRDefault="004B7E1B" w:rsidP="004B7E1B">
      <w:r w:rsidRPr="001658A2">
        <w:rPr>
          <w:noProof/>
        </w:rPr>
        <mc:AlternateContent>
          <mc:Choice Requires="wpi">
            <w:drawing>
              <wp:anchor distT="0" distB="0" distL="114300" distR="114300" simplePos="0" relativeHeight="251659264" behindDoc="0" locked="0" layoutInCell="1" allowOverlap="1" wp14:anchorId="0F295A9D" wp14:editId="408602EA">
                <wp:simplePos x="0" y="0"/>
                <wp:positionH relativeFrom="column">
                  <wp:posOffset>3931920</wp:posOffset>
                </wp:positionH>
                <wp:positionV relativeFrom="paragraph">
                  <wp:posOffset>97790</wp:posOffset>
                </wp:positionV>
                <wp:extent cx="20955" cy="34290"/>
                <wp:effectExtent l="64770" t="57785" r="57150" b="41275"/>
                <wp:wrapNone/>
                <wp:docPr id="1" name="Ink 1"/>
                <wp:cNvGraphicFramePr>
                  <a:graphicFrameLocks xmlns:a="http://schemas.openxmlformats.org/drawingml/2006/main"/>
                </wp:cNvGraphicFramePr>
                <a:graphic xmlns:a="http://schemas.openxmlformats.org/drawingml/2006/main">
                  <a:graphicData uri="http://schemas.microsoft.com/office/word/2010/wordprocessingInk">
                    <w14:contentPart bwMode="auto" r:id="rId7">
                      <w14:nvContentPartPr>
                        <w14:cNvContentPartPr>
                          <a14:cpLocks xmlns:a14="http://schemas.microsoft.com/office/drawing/2010/main" noRot="1" noChangeArrowheads="1"/>
                        </w14:cNvContentPartPr>
                      </w14:nvContentPartPr>
                      <w14:xfrm>
                        <a:off x="0" y="0"/>
                        <a:ext cx="20955" cy="34290"/>
                      </w14:xfrm>
                    </w14:contentPart>
                  </a:graphicData>
                </a:graphic>
                <wp14:sizeRelH relativeFrom="page">
                  <wp14:pctWidth>0</wp14:pctWidth>
                </wp14:sizeRelH>
                <wp14:sizeRelV relativeFrom="page">
                  <wp14:pctHeight>0</wp14:pctHeight>
                </wp14:sizeRelV>
              </wp:anchor>
            </w:drawing>
          </mc:Choice>
          <mc:Fallback>
            <w:pict>
              <v:shape w14:anchorId="1C992746" id="Ink 1" o:spid="_x0000_s1026" type="#_x0000_t75" style="position:absolute;margin-left:308.8pt;margin-top:7pt;width:3.2pt;height:4.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">
                <v:imagedata r:id="rId21" o:title=""/>
                <o:lock v:ext="edit" rotation="t" aspectratio="f"/>
              </v:shape>
            </w:pict>
          </mc:Fallback>
        </mc:AlternateContent>
      </w:r>
      <w:r w:rsidRPr="001658A2">
        <w:rPr>
          <w:b/>
          <w:bCs/>
        </w:rPr>
        <w:t>Issue</w:t>
      </w:r>
      <w:r w:rsidRPr="001658A2">
        <w:t>: It has been agreed that a UE may skip PUR transmission when it has no UL data but only to a limited number of PUR transmission maybe skipped. The procedure the UE follows if it has skipped the maximum number of PUR allocations or the eNB has disabled skipping has not yet been agreed.</w:t>
      </w:r>
    </w:p>
    <w:p w14:paraId="4816885D" w14:textId="77777777" w:rsidR="004B7E1B" w:rsidRPr="001658A2" w:rsidRDefault="004B7E1B" w:rsidP="004B7E1B"/>
    <w:p w14:paraId="237A2916" w14:textId="77777777" w:rsidR="004B7E1B" w:rsidRPr="001658A2" w:rsidRDefault="004B7E1B" w:rsidP="004B7E1B">
      <w:pPr>
        <w:pStyle w:val="Proposal"/>
        <w:rPr>
          <w:rFonts w:asciiTheme="minorHAnsi" w:hAnsiTheme="minorHAnsi"/>
        </w:rPr>
      </w:pPr>
    </w:p>
    <w:p w14:paraId="2086E78B" w14:textId="584C3DE8" w:rsidR="004B7E1B" w:rsidRPr="001658A2" w:rsidRDefault="004B7E1B" w:rsidP="004B7E1B">
      <w:pPr>
        <w:ind w:left="567"/>
        <w:rPr>
          <w:b/>
          <w:bCs/>
        </w:rPr>
      </w:pPr>
      <w:r w:rsidRPr="001658A2">
        <w:rPr>
          <w:b/>
          <w:bCs/>
        </w:rPr>
        <w:t xml:space="preserve">When </w:t>
      </w:r>
      <w:r w:rsidR="00C96BB3">
        <w:rPr>
          <w:b/>
          <w:bCs/>
        </w:rPr>
        <w:t xml:space="preserve">the UE </w:t>
      </w:r>
      <w:r w:rsidRPr="001658A2">
        <w:rPr>
          <w:b/>
          <w:bCs/>
        </w:rPr>
        <w:t>has no UL data to transmit on PUR, a predefined block of bits</w:t>
      </w:r>
      <w:r w:rsidR="00C96BB3">
        <w:rPr>
          <w:b/>
          <w:bCs/>
        </w:rPr>
        <w:t xml:space="preserve"> maybe </w:t>
      </w:r>
      <w:r w:rsidRPr="001658A2">
        <w:rPr>
          <w:b/>
          <w:bCs/>
        </w:rPr>
        <w:t xml:space="preserve"> transmitted on the PUR allocation</w:t>
      </w:r>
      <w:r w:rsidR="004A61C6" w:rsidRPr="001658A2">
        <w:rPr>
          <w:b/>
          <w:bCs/>
        </w:rPr>
        <w:t xml:space="preserve"> </w:t>
      </w:r>
      <w:r w:rsidRPr="001658A2">
        <w:rPr>
          <w:b/>
          <w:bCs/>
        </w:rPr>
        <w:t>which will not be considered a</w:t>
      </w:r>
      <w:r w:rsidR="004A61C6" w:rsidRPr="001658A2">
        <w:rPr>
          <w:b/>
          <w:bCs/>
        </w:rPr>
        <w:t xml:space="preserve">s a </w:t>
      </w:r>
      <w:r w:rsidRPr="001658A2">
        <w:rPr>
          <w:b/>
          <w:bCs/>
        </w:rPr>
        <w:t>skipped transmission by the</w:t>
      </w:r>
      <w:r w:rsidR="004A61C6" w:rsidRPr="001658A2">
        <w:rPr>
          <w:b/>
          <w:bCs/>
        </w:rPr>
        <w:t xml:space="preserve"> </w:t>
      </w:r>
      <w:r w:rsidRPr="001658A2">
        <w:rPr>
          <w:b/>
          <w:bCs/>
        </w:rPr>
        <w:t>UE nor eNB</w:t>
      </w:r>
      <w:r w:rsidR="004A61C6" w:rsidRPr="001658A2">
        <w:rPr>
          <w:b/>
          <w:bCs/>
        </w:rPr>
        <w:t xml:space="preserve"> if detected</w:t>
      </w:r>
      <w:r w:rsidRPr="001658A2">
        <w:rPr>
          <w:b/>
          <w:bCs/>
        </w:rPr>
        <w:t xml:space="preserve">. </w:t>
      </w:r>
    </w:p>
    <w:p w14:paraId="726D7BF6" w14:textId="7EEC2A3B" w:rsidR="004B7E1B" w:rsidRPr="001658A2" w:rsidRDefault="004B7E1B" w:rsidP="004B7E1B">
      <w:pPr>
        <w:pStyle w:val="ListBullet"/>
        <w:tabs>
          <w:tab w:val="clear" w:pos="360"/>
          <w:tab w:val="num" w:pos="1080"/>
        </w:tabs>
        <w:ind w:left="1080"/>
        <w:rPr>
          <w:b/>
          <w:bCs/>
        </w:rPr>
      </w:pPr>
      <w:r w:rsidRPr="001658A2">
        <w:rPr>
          <w:b/>
          <w:bCs/>
        </w:rPr>
        <w:t>FFS: the predefined block of bit</w:t>
      </w:r>
      <w:r w:rsidR="007B4842">
        <w:rPr>
          <w:b/>
          <w:bCs/>
        </w:rPr>
        <w:t>s</w:t>
      </w:r>
    </w:p>
    <w:p w14:paraId="516E4A68" w14:textId="77777777" w:rsidR="004B7E1B" w:rsidRPr="001658A2" w:rsidRDefault="004B7E1B" w:rsidP="004B7E1B">
      <w:pPr>
        <w:pStyle w:val="BodyText"/>
      </w:pPr>
    </w:p>
    <w:p w14:paraId="7C13FF46" w14:textId="77777777" w:rsidR="00380846" w:rsidRPr="001658A2" w:rsidRDefault="00380846" w:rsidP="00380846">
      <w:pPr>
        <w:pStyle w:val="Heading1"/>
        <w:rPr>
          <w:rFonts w:asciiTheme="minorHAnsi" w:hAnsiTheme="minorHAnsi" w:cstheme="minorHAnsi"/>
        </w:rPr>
      </w:pPr>
      <w:r w:rsidRPr="001658A2">
        <w:rPr>
          <w:rFonts w:asciiTheme="minorHAnsi" w:hAnsiTheme="minorHAnsi" w:cstheme="minorHAnsi"/>
        </w:rPr>
        <w:t xml:space="preserve">Repetition Configuration </w:t>
      </w:r>
    </w:p>
    <w:p w14:paraId="263522BB" w14:textId="3AF16725" w:rsidR="00380846" w:rsidRPr="001658A2" w:rsidRDefault="00380846" w:rsidP="00380846">
      <w:pPr>
        <w:pStyle w:val="BodyText"/>
        <w:rPr>
          <w:lang w:eastAsia="sv-SE"/>
        </w:rPr>
      </w:pPr>
      <w:r w:rsidRPr="001658A2">
        <w:rPr>
          <w:b/>
          <w:bCs/>
          <w:lang w:eastAsia="sv-SE"/>
        </w:rPr>
        <w:t>Issue:</w:t>
      </w:r>
      <w:r w:rsidRPr="001658A2">
        <w:rPr>
          <w:lang w:eastAsia="sv-SE"/>
        </w:rPr>
        <w:t xml:space="preserve"> How the UE interprets the repetition field in UL grants and DL grants after the initial PUR transmission is FFS. </w:t>
      </w:r>
      <w:r w:rsidR="00DB598C" w:rsidRPr="001658A2">
        <w:rPr>
          <w:lang w:eastAsia="sv-SE"/>
        </w:rPr>
        <w:t xml:space="preserve"> In legacy connected mode, the </w:t>
      </w:r>
      <w:r w:rsidR="00C96BB3">
        <w:rPr>
          <w:lang w:eastAsia="sv-SE"/>
        </w:rPr>
        <w:t>cell specific</w:t>
      </w:r>
      <w:r w:rsidR="00DB598C" w:rsidRPr="001658A2">
        <w:rPr>
          <w:lang w:eastAsia="sv-SE"/>
        </w:rPr>
        <w:t xml:space="preserve"> </w:t>
      </w:r>
      <w:r w:rsidR="00A77B7D" w:rsidRPr="001658A2">
        <w:rPr>
          <w:lang w:eastAsia="sv-SE"/>
        </w:rPr>
        <w:t>(</w:t>
      </w:r>
      <w:r w:rsidR="00DB598C" w:rsidRPr="001658A2">
        <w:rPr>
          <w:lang w:eastAsia="sv-SE"/>
        </w:rPr>
        <w:t>pdsch</w:t>
      </w:r>
      <w:r w:rsidR="00A77B7D" w:rsidRPr="001658A2">
        <w:rPr>
          <w:lang w:eastAsia="sv-SE"/>
        </w:rPr>
        <w:t>/pusch)</w:t>
      </w:r>
      <w:r w:rsidR="00DB598C" w:rsidRPr="001658A2">
        <w:rPr>
          <w:lang w:eastAsia="sv-SE"/>
        </w:rPr>
        <w:t>-maxNumRepetitionCEmode</w:t>
      </w:r>
      <w:r w:rsidR="00A77B7D" w:rsidRPr="001658A2">
        <w:rPr>
          <w:lang w:eastAsia="sv-SE"/>
        </w:rPr>
        <w:t>(</w:t>
      </w:r>
      <w:r w:rsidR="00DB598C" w:rsidRPr="001658A2">
        <w:rPr>
          <w:lang w:eastAsia="sv-SE"/>
        </w:rPr>
        <w:t>A/B</w:t>
      </w:r>
      <w:r w:rsidR="00A77B7D" w:rsidRPr="001658A2">
        <w:rPr>
          <w:lang w:eastAsia="sv-SE"/>
        </w:rPr>
        <w:t>)</w:t>
      </w:r>
      <w:r w:rsidR="00DB598C" w:rsidRPr="001658A2">
        <w:rPr>
          <w:lang w:eastAsia="sv-SE"/>
        </w:rPr>
        <w:t xml:space="preserve"> </w:t>
      </w:r>
      <w:r w:rsidR="00955CB4" w:rsidRPr="001658A2">
        <w:rPr>
          <w:lang w:eastAsia="sv-SE"/>
        </w:rPr>
        <w:t xml:space="preserve">parameters </w:t>
      </w:r>
      <w:r w:rsidR="00DB598C" w:rsidRPr="001658A2">
        <w:rPr>
          <w:lang w:eastAsia="sv-SE"/>
        </w:rPr>
        <w:t>in SIB2 are used but this has not yet been agreed</w:t>
      </w:r>
      <w:r w:rsidR="00C96BB3">
        <w:rPr>
          <w:lang w:eastAsia="sv-SE"/>
        </w:rPr>
        <w:t xml:space="preserve"> for PUR</w:t>
      </w:r>
      <w:r w:rsidR="00DB598C" w:rsidRPr="001658A2">
        <w:rPr>
          <w:lang w:eastAsia="sv-SE"/>
        </w:rPr>
        <w:t>.</w:t>
      </w:r>
    </w:p>
    <w:p w14:paraId="5F8234FA" w14:textId="77777777" w:rsidR="00380846" w:rsidRPr="001658A2" w:rsidRDefault="00380846" w:rsidP="00380846">
      <w:pPr>
        <w:pStyle w:val="Heading2"/>
        <w:rPr>
          <w:rFonts w:asciiTheme="minorHAnsi" w:hAnsiTheme="minorHAnsi" w:cstheme="minorHAnsi"/>
          <w:lang w:val="en-US"/>
        </w:rPr>
      </w:pPr>
      <w:r w:rsidRPr="001658A2">
        <w:rPr>
          <w:rFonts w:asciiTheme="minorHAnsi" w:hAnsiTheme="minorHAnsi" w:cstheme="minorHAnsi"/>
          <w:lang w:val="en-US"/>
        </w:rPr>
        <w:t>PDSCH</w:t>
      </w:r>
    </w:p>
    <w:p w14:paraId="21373AE1" w14:textId="77777777" w:rsidR="00380846" w:rsidRPr="001658A2" w:rsidRDefault="00380846" w:rsidP="00380846">
      <w:pPr>
        <w:rPr>
          <w:lang w:eastAsia="sv-SE"/>
        </w:rPr>
      </w:pPr>
      <w:r w:rsidRPr="001658A2">
        <w:rPr>
          <w:lang w:eastAsia="sv-SE"/>
        </w:rPr>
        <w:t xml:space="preserve">Option 1: </w:t>
      </w:r>
    </w:p>
    <w:p w14:paraId="5EDA9E55" w14:textId="3E0A08A1" w:rsidR="00380846" w:rsidRPr="001658A2" w:rsidRDefault="00380846" w:rsidP="00380846">
      <w:pPr>
        <w:ind w:left="720"/>
        <w:rPr>
          <w:b/>
          <w:bCs/>
          <w:lang w:eastAsia="sv-SE"/>
        </w:rPr>
      </w:pPr>
      <w:r w:rsidRPr="001658A2">
        <w:rPr>
          <w:b/>
          <w:bCs/>
          <w:lang w:eastAsia="sv-SE"/>
        </w:rPr>
        <w:t xml:space="preserve">Legacy </w:t>
      </w:r>
      <w:r w:rsidR="006F68D5" w:rsidRPr="006F68D5">
        <w:rPr>
          <w:b/>
          <w:bCs/>
          <w:lang w:eastAsia="sv-SE"/>
        </w:rPr>
        <w:t xml:space="preserve">cell specific </w:t>
      </w:r>
      <w:r w:rsidRPr="001658A2">
        <w:rPr>
          <w:b/>
          <w:bCs/>
          <w:lang w:eastAsia="sv-SE"/>
        </w:rPr>
        <w:t xml:space="preserve">pdsch-maxNumRepetitionCEmodeA/B is used to interpret the </w:t>
      </w:r>
      <w:r w:rsidR="00402DF2">
        <w:rPr>
          <w:b/>
          <w:bCs/>
          <w:lang w:eastAsia="sv-SE"/>
        </w:rPr>
        <w:t xml:space="preserve">PDSCH </w:t>
      </w:r>
      <w:r w:rsidRPr="001658A2">
        <w:rPr>
          <w:b/>
          <w:bCs/>
          <w:lang w:eastAsia="sv-SE"/>
        </w:rPr>
        <w:t>repeat field in DL grant using legacy procedures</w:t>
      </w:r>
    </w:p>
    <w:p w14:paraId="03F8FF7F" w14:textId="77777777" w:rsidR="00380846" w:rsidRPr="001658A2" w:rsidRDefault="00380846" w:rsidP="00380846">
      <w:pPr>
        <w:ind w:left="720"/>
        <w:rPr>
          <w:lang w:eastAsia="sv-SE"/>
        </w:rPr>
      </w:pPr>
      <w:r w:rsidRPr="001658A2">
        <w:rPr>
          <w:lang w:eastAsia="sv-SE"/>
        </w:rPr>
        <w:t>Supporting companies: Sierra Wireless</w:t>
      </w:r>
    </w:p>
    <w:p w14:paraId="026E4BBC" w14:textId="77777777" w:rsidR="00380846" w:rsidRPr="001658A2" w:rsidRDefault="00380846" w:rsidP="00380846">
      <w:pPr>
        <w:rPr>
          <w:lang w:eastAsia="sv-SE"/>
        </w:rPr>
      </w:pPr>
    </w:p>
    <w:p w14:paraId="5C5C1F4C" w14:textId="77777777" w:rsidR="00380846" w:rsidRPr="001658A2" w:rsidRDefault="00380846" w:rsidP="00380846">
      <w:pPr>
        <w:rPr>
          <w:lang w:eastAsia="sv-SE"/>
        </w:rPr>
      </w:pPr>
      <w:r w:rsidRPr="001658A2">
        <w:rPr>
          <w:lang w:eastAsia="sv-SE"/>
        </w:rPr>
        <w:t xml:space="preserve">Option 2: </w:t>
      </w:r>
    </w:p>
    <w:p w14:paraId="552982B3" w14:textId="7223B532" w:rsidR="00380846" w:rsidRPr="001658A2" w:rsidRDefault="00380846" w:rsidP="00380846">
      <w:pPr>
        <w:ind w:left="720"/>
        <w:rPr>
          <w:b/>
          <w:bCs/>
          <w:lang w:eastAsia="sv-SE"/>
        </w:rPr>
      </w:pPr>
      <w:r w:rsidRPr="001658A2">
        <w:rPr>
          <w:b/>
          <w:bCs/>
          <w:lang w:eastAsia="sv-SE"/>
        </w:rPr>
        <w:t xml:space="preserve">Max number of repeats is included in PUR configuration which is used to interpret the </w:t>
      </w:r>
      <w:r w:rsidR="00402DF2">
        <w:rPr>
          <w:b/>
          <w:bCs/>
          <w:lang w:eastAsia="sv-SE"/>
        </w:rPr>
        <w:t xml:space="preserve">PDSCH </w:t>
      </w:r>
      <w:r w:rsidRPr="001658A2">
        <w:rPr>
          <w:b/>
          <w:bCs/>
          <w:lang w:eastAsia="sv-SE"/>
        </w:rPr>
        <w:t>repeat field in UL grant</w:t>
      </w:r>
    </w:p>
    <w:p w14:paraId="3487E093" w14:textId="77777777" w:rsidR="00380846" w:rsidRPr="001658A2" w:rsidRDefault="00380846" w:rsidP="00380846">
      <w:pPr>
        <w:ind w:left="630"/>
        <w:rPr>
          <w:lang w:eastAsia="sv-SE"/>
        </w:rPr>
      </w:pPr>
      <w:r w:rsidRPr="001658A2">
        <w:rPr>
          <w:lang w:eastAsia="sv-SE"/>
        </w:rPr>
        <w:t>Supporting companies: Qualcomm</w:t>
      </w:r>
    </w:p>
    <w:p w14:paraId="5BBF2F2F" w14:textId="77777777" w:rsidR="00380846" w:rsidRPr="001658A2" w:rsidRDefault="00380846" w:rsidP="00380846">
      <w:pPr>
        <w:pStyle w:val="Proposal"/>
        <w:numPr>
          <w:ilvl w:val="0"/>
          <w:numId w:val="0"/>
        </w:numPr>
        <w:rPr>
          <w:rFonts w:asciiTheme="minorHAnsi" w:hAnsiTheme="minorHAnsi"/>
        </w:rPr>
      </w:pPr>
    </w:p>
    <w:p w14:paraId="5081F85D" w14:textId="291A9317" w:rsidR="00380846" w:rsidRPr="001658A2" w:rsidRDefault="002E28CE" w:rsidP="00380846">
      <w:pPr>
        <w:rPr>
          <w:lang w:eastAsia="sv-SE"/>
        </w:rPr>
      </w:pPr>
      <w:r w:rsidRPr="001658A2">
        <w:t>Try to agree on legacy operation.</w:t>
      </w:r>
    </w:p>
    <w:p w14:paraId="2521DCE8" w14:textId="77777777" w:rsidR="00380846" w:rsidRPr="001658A2" w:rsidRDefault="00380846" w:rsidP="00380846">
      <w:pPr>
        <w:rPr>
          <w:lang w:eastAsia="sv-SE"/>
        </w:rPr>
      </w:pPr>
    </w:p>
    <w:p w14:paraId="1F2470F2" w14:textId="77777777" w:rsidR="00380846" w:rsidRPr="001658A2" w:rsidRDefault="00380846" w:rsidP="00380846">
      <w:pPr>
        <w:pStyle w:val="Heading2"/>
        <w:rPr>
          <w:rFonts w:asciiTheme="minorHAnsi" w:hAnsiTheme="minorHAnsi" w:cstheme="minorHAnsi"/>
          <w:lang w:val="en-US"/>
        </w:rPr>
      </w:pPr>
      <w:r w:rsidRPr="001658A2">
        <w:rPr>
          <w:rFonts w:asciiTheme="minorHAnsi" w:hAnsiTheme="minorHAnsi" w:cstheme="minorHAnsi"/>
          <w:lang w:val="en-US"/>
        </w:rPr>
        <w:t xml:space="preserve">PUSCH </w:t>
      </w:r>
    </w:p>
    <w:p w14:paraId="540DC463" w14:textId="77777777" w:rsidR="00380846" w:rsidRPr="001658A2" w:rsidRDefault="00380846" w:rsidP="00380846">
      <w:pPr>
        <w:rPr>
          <w:lang w:eastAsia="sv-SE"/>
        </w:rPr>
      </w:pPr>
      <w:r w:rsidRPr="001658A2">
        <w:rPr>
          <w:lang w:eastAsia="sv-SE"/>
        </w:rPr>
        <w:t xml:space="preserve">Option 1: </w:t>
      </w:r>
    </w:p>
    <w:p w14:paraId="2F33E6F4" w14:textId="4EBFE0FD" w:rsidR="00380846" w:rsidRPr="001658A2" w:rsidRDefault="00380846" w:rsidP="00380846">
      <w:pPr>
        <w:ind w:left="720"/>
        <w:rPr>
          <w:b/>
          <w:bCs/>
          <w:lang w:eastAsia="sv-SE"/>
        </w:rPr>
      </w:pPr>
      <w:r w:rsidRPr="001658A2">
        <w:rPr>
          <w:b/>
          <w:bCs/>
          <w:lang w:eastAsia="sv-SE"/>
        </w:rPr>
        <w:t xml:space="preserve">Legacy </w:t>
      </w:r>
      <w:r w:rsidR="006F68D5" w:rsidRPr="006F68D5">
        <w:rPr>
          <w:b/>
          <w:bCs/>
          <w:lang w:eastAsia="sv-SE"/>
        </w:rPr>
        <w:t xml:space="preserve">cell specific </w:t>
      </w:r>
      <w:r w:rsidRPr="001658A2">
        <w:rPr>
          <w:b/>
          <w:bCs/>
          <w:lang w:eastAsia="sv-SE"/>
        </w:rPr>
        <w:t xml:space="preserve">pusch-maxNumRepetitionCEmodeA/B is used to interpret the </w:t>
      </w:r>
      <w:r w:rsidR="00402DF2">
        <w:rPr>
          <w:b/>
          <w:bCs/>
          <w:lang w:eastAsia="sv-SE"/>
        </w:rPr>
        <w:t xml:space="preserve">PUSCH </w:t>
      </w:r>
      <w:r w:rsidRPr="001658A2">
        <w:rPr>
          <w:b/>
          <w:bCs/>
          <w:lang w:eastAsia="sv-SE"/>
        </w:rPr>
        <w:t>repeat field in DL grant using legacy procedures</w:t>
      </w:r>
    </w:p>
    <w:p w14:paraId="752FE213" w14:textId="77777777" w:rsidR="00380846" w:rsidRPr="001658A2" w:rsidRDefault="00380846" w:rsidP="00380846">
      <w:pPr>
        <w:ind w:left="720"/>
        <w:rPr>
          <w:lang w:eastAsia="sv-SE"/>
        </w:rPr>
      </w:pPr>
      <w:r w:rsidRPr="001658A2">
        <w:rPr>
          <w:lang w:eastAsia="sv-SE"/>
        </w:rPr>
        <w:t>Supporting companies: Sierra Wireless</w:t>
      </w:r>
    </w:p>
    <w:p w14:paraId="4900DF06" w14:textId="77777777" w:rsidR="00380846" w:rsidRPr="001658A2" w:rsidRDefault="00380846" w:rsidP="00380846">
      <w:pPr>
        <w:rPr>
          <w:lang w:eastAsia="sv-SE"/>
        </w:rPr>
      </w:pPr>
    </w:p>
    <w:p w14:paraId="4178C737" w14:textId="77777777" w:rsidR="00380846" w:rsidRPr="001658A2" w:rsidRDefault="00380846" w:rsidP="00380846">
      <w:pPr>
        <w:rPr>
          <w:lang w:eastAsia="sv-SE"/>
        </w:rPr>
      </w:pPr>
      <w:r w:rsidRPr="001658A2">
        <w:rPr>
          <w:lang w:eastAsia="sv-SE"/>
        </w:rPr>
        <w:lastRenderedPageBreak/>
        <w:t xml:space="preserve">Option 2: </w:t>
      </w:r>
    </w:p>
    <w:p w14:paraId="517F613F" w14:textId="77777777" w:rsidR="00380846" w:rsidRPr="001658A2" w:rsidRDefault="00380846" w:rsidP="00380846">
      <w:pPr>
        <w:ind w:left="720"/>
        <w:rPr>
          <w:b/>
          <w:bCs/>
          <w:lang w:eastAsia="sv-SE"/>
        </w:rPr>
      </w:pPr>
      <w:r w:rsidRPr="001658A2">
        <w:rPr>
          <w:b/>
          <w:bCs/>
          <w:lang w:eastAsia="sv-SE"/>
        </w:rPr>
        <w:t>PUR PUSCH repeats is used to interpret the repeat field in UL grant</w:t>
      </w:r>
    </w:p>
    <w:p w14:paraId="1EC286AE" w14:textId="77777777" w:rsidR="00380846" w:rsidRPr="001658A2" w:rsidRDefault="00380846" w:rsidP="00380846">
      <w:pPr>
        <w:pStyle w:val="ListBullet"/>
        <w:tabs>
          <w:tab w:val="clear" w:pos="360"/>
          <w:tab w:val="num" w:pos="1800"/>
        </w:tabs>
        <w:ind w:left="1800"/>
        <w:rPr>
          <w:b/>
          <w:bCs/>
          <w:lang w:eastAsia="sv-SE"/>
        </w:rPr>
      </w:pPr>
      <w:r w:rsidRPr="001658A2">
        <w:rPr>
          <w:b/>
          <w:bCs/>
          <w:lang w:eastAsia="sv-SE"/>
        </w:rPr>
        <w:t>Details of procedure are FFS</w:t>
      </w:r>
    </w:p>
    <w:p w14:paraId="27B57E0E" w14:textId="77777777" w:rsidR="00380846" w:rsidRPr="001658A2" w:rsidRDefault="00380846" w:rsidP="00380846">
      <w:pPr>
        <w:ind w:left="630"/>
        <w:rPr>
          <w:lang w:eastAsia="sv-SE"/>
        </w:rPr>
      </w:pPr>
      <w:r w:rsidRPr="001658A2">
        <w:rPr>
          <w:lang w:eastAsia="sv-SE"/>
        </w:rPr>
        <w:t>Supporting companies: Qualcomm</w:t>
      </w:r>
    </w:p>
    <w:p w14:paraId="78B1A571" w14:textId="391388A6" w:rsidR="00380846" w:rsidRPr="001658A2" w:rsidRDefault="00380846" w:rsidP="00380846"/>
    <w:p w14:paraId="100A7415" w14:textId="2D9BF889" w:rsidR="00380846" w:rsidRPr="001658A2" w:rsidRDefault="002E28CE" w:rsidP="001A4023">
      <w:r w:rsidRPr="001658A2">
        <w:t>Try to agree on legacy operation.</w:t>
      </w:r>
    </w:p>
    <w:p w14:paraId="3BFC5891" w14:textId="77777777" w:rsidR="001A191B" w:rsidRPr="001658A2" w:rsidRDefault="001A191B" w:rsidP="001A191B"/>
    <w:p w14:paraId="71DDD804" w14:textId="01A7B275" w:rsidR="00F67956" w:rsidRPr="001658A2" w:rsidRDefault="00F67956" w:rsidP="00B64DD4">
      <w:pPr>
        <w:pStyle w:val="Heading1"/>
        <w:numPr>
          <w:ilvl w:val="0"/>
          <w:numId w:val="0"/>
        </w:numPr>
        <w:rPr>
          <w:rFonts w:asciiTheme="minorHAnsi" w:hAnsiTheme="minorHAnsi" w:cstheme="minorHAnsi"/>
        </w:rPr>
      </w:pPr>
      <w:r w:rsidRPr="001658A2">
        <w:rPr>
          <w:rFonts w:asciiTheme="minorHAnsi" w:hAnsiTheme="minorHAnsi" w:cstheme="minorHAnsi"/>
        </w:rPr>
        <w:t>Appendix</w:t>
      </w:r>
      <w:r w:rsidR="00447A7A" w:rsidRPr="001658A2">
        <w:rPr>
          <w:rFonts w:asciiTheme="minorHAnsi" w:hAnsiTheme="minorHAnsi" w:cstheme="minorHAnsi"/>
        </w:rPr>
        <w:t xml:space="preserve"> I</w:t>
      </w:r>
      <w:r w:rsidRPr="001658A2">
        <w:rPr>
          <w:rFonts w:asciiTheme="minorHAnsi" w:hAnsiTheme="minorHAnsi" w:cstheme="minorHAnsi"/>
        </w:rPr>
        <w:t xml:space="preserve">: </w:t>
      </w:r>
      <w:r w:rsidR="00016CC8" w:rsidRPr="001658A2">
        <w:rPr>
          <w:rFonts w:asciiTheme="minorHAnsi" w:hAnsiTheme="minorHAnsi" w:cstheme="minorHAnsi"/>
        </w:rPr>
        <w:t xml:space="preserve">LTE-M PUR </w:t>
      </w:r>
      <w:r w:rsidRPr="001658A2">
        <w:rPr>
          <w:rFonts w:asciiTheme="minorHAnsi" w:hAnsiTheme="minorHAnsi" w:cstheme="minorHAnsi"/>
        </w:rPr>
        <w:t>Tdocs</w:t>
      </w:r>
    </w:p>
    <w:p w14:paraId="0D095522" w14:textId="4A73B044" w:rsidR="000F4117" w:rsidRPr="001658A2" w:rsidRDefault="006A6F8C" w:rsidP="000F4117">
      <w:pPr>
        <w:pStyle w:val="TdocReference"/>
        <w:rPr>
          <w:rFonts w:asciiTheme="minorHAnsi" w:hAnsiTheme="minorHAnsi" w:cstheme="minorHAnsi"/>
        </w:rPr>
      </w:pPr>
      <w:hyperlink r:id="rId22" w:history="1">
        <w:r w:rsidR="000F4117" w:rsidRPr="001658A2">
          <w:rPr>
            <w:rStyle w:val="Hyperlink"/>
            <w:rFonts w:asciiTheme="minorHAnsi" w:hAnsiTheme="minorHAnsi" w:cstheme="minorHAnsi"/>
          </w:rPr>
          <w:t>R1-1910524</w:t>
        </w:r>
      </w:hyperlink>
      <w:r w:rsidR="000F4117" w:rsidRPr="001658A2">
        <w:rPr>
          <w:rFonts w:asciiTheme="minorHAnsi" w:hAnsiTheme="minorHAnsi" w:cstheme="minorHAnsi"/>
        </w:rPr>
        <w:tab/>
      </w:r>
      <w:r w:rsidR="008C42AE" w:rsidRPr="001658A2">
        <w:rPr>
          <w:rFonts w:asciiTheme="minorHAnsi" w:hAnsiTheme="minorHAnsi" w:cstheme="minorHAnsi"/>
        </w:rPr>
        <w:t xml:space="preserve"> </w:t>
      </w:r>
      <w:r w:rsidR="000F4117" w:rsidRPr="001658A2">
        <w:rPr>
          <w:rFonts w:asciiTheme="minorHAnsi" w:hAnsiTheme="minorHAnsi" w:cstheme="minorHAnsi"/>
        </w:rPr>
        <w:t xml:space="preserve">LTE-M Pre-configured UL Resources Design Considerations </w:t>
      </w:r>
      <w:r w:rsidR="000F4117" w:rsidRPr="001658A2">
        <w:rPr>
          <w:rFonts w:asciiTheme="minorHAnsi" w:hAnsiTheme="minorHAnsi" w:cstheme="minorHAnsi"/>
        </w:rPr>
        <w:tab/>
        <w:t>Sierra Wireless, S.A.</w:t>
      </w:r>
    </w:p>
    <w:p w14:paraId="27F4360F" w14:textId="533E0375" w:rsidR="000F4117" w:rsidRPr="001658A2" w:rsidRDefault="006A6F8C" w:rsidP="000F4117">
      <w:pPr>
        <w:pStyle w:val="TdocReference"/>
        <w:rPr>
          <w:rFonts w:asciiTheme="minorHAnsi" w:hAnsiTheme="minorHAnsi" w:cstheme="minorHAnsi"/>
        </w:rPr>
      </w:pPr>
      <w:hyperlink r:id="rId23" w:history="1">
        <w:r w:rsidR="00E479B3" w:rsidRPr="001658A2">
          <w:rPr>
            <w:rStyle w:val="Hyperlink"/>
            <w:rFonts w:asciiTheme="minorHAnsi" w:hAnsiTheme="minorHAnsi" w:cstheme="minorHAnsi"/>
          </w:rPr>
          <w:t>R1-1909987</w:t>
        </w:r>
      </w:hyperlink>
      <w:r w:rsidR="000F4117" w:rsidRPr="001658A2">
        <w:rPr>
          <w:rFonts w:asciiTheme="minorHAnsi" w:hAnsiTheme="minorHAnsi" w:cstheme="minorHAnsi"/>
        </w:rPr>
        <w:tab/>
      </w:r>
      <w:r w:rsidR="008C42AE" w:rsidRPr="001658A2">
        <w:rPr>
          <w:rFonts w:asciiTheme="minorHAnsi" w:hAnsiTheme="minorHAnsi" w:cstheme="minorHAnsi"/>
        </w:rPr>
        <w:t xml:space="preserve"> </w:t>
      </w:r>
      <w:r w:rsidR="000F4117" w:rsidRPr="001658A2">
        <w:rPr>
          <w:rFonts w:asciiTheme="minorHAnsi" w:hAnsiTheme="minorHAnsi" w:cstheme="minorHAnsi"/>
        </w:rPr>
        <w:t>Support for transmission in preconfigured UL resources in LTE-MTC</w:t>
      </w:r>
      <w:r w:rsidR="000F4117" w:rsidRPr="001658A2">
        <w:rPr>
          <w:rFonts w:asciiTheme="minorHAnsi" w:hAnsiTheme="minorHAnsi" w:cstheme="minorHAnsi"/>
        </w:rPr>
        <w:tab/>
        <w:t>Ericsson</w:t>
      </w:r>
    </w:p>
    <w:p w14:paraId="5ECAAA40" w14:textId="0D1788C8" w:rsidR="000F4117" w:rsidRPr="001658A2" w:rsidRDefault="006A6F8C" w:rsidP="000F4117">
      <w:pPr>
        <w:pStyle w:val="TdocReference"/>
        <w:rPr>
          <w:rFonts w:asciiTheme="minorHAnsi" w:hAnsiTheme="minorHAnsi" w:cstheme="minorHAnsi"/>
        </w:rPr>
      </w:pPr>
      <w:hyperlink r:id="rId24" w:history="1">
        <w:r w:rsidR="00E479B3" w:rsidRPr="001658A2">
          <w:rPr>
            <w:rStyle w:val="Hyperlink"/>
            <w:rFonts w:asciiTheme="minorHAnsi" w:hAnsiTheme="minorHAnsi" w:cstheme="minorHAnsi"/>
          </w:rPr>
          <w:t>R1-1910081</w:t>
        </w:r>
      </w:hyperlink>
      <w:r w:rsidR="000F4117" w:rsidRPr="001658A2">
        <w:rPr>
          <w:rFonts w:asciiTheme="minorHAnsi" w:hAnsiTheme="minorHAnsi" w:cstheme="minorHAnsi"/>
        </w:rPr>
        <w:tab/>
      </w:r>
      <w:r w:rsidR="008C42AE" w:rsidRPr="001658A2">
        <w:rPr>
          <w:rFonts w:asciiTheme="minorHAnsi" w:hAnsiTheme="minorHAnsi" w:cstheme="minorHAnsi"/>
        </w:rPr>
        <w:t xml:space="preserve"> </w:t>
      </w:r>
      <w:r w:rsidR="000F4117" w:rsidRPr="001658A2">
        <w:rPr>
          <w:rFonts w:asciiTheme="minorHAnsi" w:hAnsiTheme="minorHAnsi" w:cstheme="minorHAnsi"/>
        </w:rPr>
        <w:t>UL transmission in preconfigured resource</w:t>
      </w:r>
      <w:r w:rsidR="000F4117" w:rsidRPr="001658A2">
        <w:rPr>
          <w:rFonts w:asciiTheme="minorHAnsi" w:hAnsiTheme="minorHAnsi" w:cstheme="minorHAnsi"/>
        </w:rPr>
        <w:tab/>
        <w:t>Huawei, HiSilicon</w:t>
      </w:r>
    </w:p>
    <w:p w14:paraId="1FF23A0F" w14:textId="5AE71C00" w:rsidR="000F4117" w:rsidRPr="001658A2" w:rsidRDefault="006A6F8C" w:rsidP="000F4117">
      <w:pPr>
        <w:pStyle w:val="TdocReference"/>
        <w:rPr>
          <w:rFonts w:asciiTheme="minorHAnsi" w:hAnsiTheme="minorHAnsi" w:cstheme="minorHAnsi"/>
        </w:rPr>
      </w:pPr>
      <w:hyperlink r:id="rId25" w:history="1">
        <w:r w:rsidR="00E479B3" w:rsidRPr="001658A2">
          <w:rPr>
            <w:rStyle w:val="Hyperlink"/>
            <w:rFonts w:asciiTheme="minorHAnsi" w:hAnsiTheme="minorHAnsi" w:cstheme="minorHAnsi"/>
          </w:rPr>
          <w:t>R1-1910149</w:t>
        </w:r>
      </w:hyperlink>
      <w:r w:rsidR="000F4117" w:rsidRPr="001658A2">
        <w:rPr>
          <w:rFonts w:asciiTheme="minorHAnsi" w:hAnsiTheme="minorHAnsi" w:cstheme="minorHAnsi"/>
        </w:rPr>
        <w:tab/>
      </w:r>
      <w:r w:rsidR="008C42AE" w:rsidRPr="001658A2">
        <w:rPr>
          <w:rFonts w:asciiTheme="minorHAnsi" w:hAnsiTheme="minorHAnsi" w:cstheme="minorHAnsi"/>
        </w:rPr>
        <w:t xml:space="preserve"> </w:t>
      </w:r>
      <w:r w:rsidR="000F4117" w:rsidRPr="001658A2">
        <w:rPr>
          <w:rFonts w:asciiTheme="minorHAnsi" w:hAnsiTheme="minorHAnsi" w:cstheme="minorHAnsi"/>
        </w:rPr>
        <w:t>UL transmission in preconfigured resources for MTC</w:t>
      </w:r>
      <w:r w:rsidR="000F4117" w:rsidRPr="001658A2">
        <w:rPr>
          <w:rFonts w:asciiTheme="minorHAnsi" w:hAnsiTheme="minorHAnsi" w:cstheme="minorHAnsi"/>
        </w:rPr>
        <w:tab/>
        <w:t>Lenovo, Motorola Mobility</w:t>
      </w:r>
    </w:p>
    <w:p w14:paraId="2AAA1F00" w14:textId="6F2A0071" w:rsidR="000F4117" w:rsidRPr="001658A2" w:rsidRDefault="006A6F8C" w:rsidP="000F4117">
      <w:pPr>
        <w:pStyle w:val="TdocReference"/>
        <w:rPr>
          <w:rFonts w:asciiTheme="minorHAnsi" w:hAnsiTheme="minorHAnsi" w:cstheme="minorHAnsi"/>
        </w:rPr>
      </w:pPr>
      <w:hyperlink r:id="rId26" w:history="1">
        <w:r w:rsidR="00E479B3" w:rsidRPr="001658A2">
          <w:rPr>
            <w:rStyle w:val="Hyperlink"/>
            <w:rFonts w:asciiTheme="minorHAnsi" w:hAnsiTheme="minorHAnsi" w:cstheme="minorHAnsi"/>
          </w:rPr>
          <w:t>R1-1910246</w:t>
        </w:r>
      </w:hyperlink>
      <w:r w:rsidR="000F4117" w:rsidRPr="001658A2">
        <w:rPr>
          <w:rFonts w:asciiTheme="minorHAnsi" w:hAnsiTheme="minorHAnsi" w:cstheme="minorHAnsi"/>
        </w:rPr>
        <w:tab/>
      </w:r>
      <w:r w:rsidR="008C42AE" w:rsidRPr="001658A2">
        <w:rPr>
          <w:rFonts w:asciiTheme="minorHAnsi" w:hAnsiTheme="minorHAnsi" w:cstheme="minorHAnsi"/>
        </w:rPr>
        <w:t xml:space="preserve"> </w:t>
      </w:r>
      <w:r w:rsidR="000F4117" w:rsidRPr="001658A2">
        <w:rPr>
          <w:rFonts w:asciiTheme="minorHAnsi" w:hAnsiTheme="minorHAnsi" w:cstheme="minorHAnsi"/>
        </w:rPr>
        <w:t>Transmission in preconfigured UL resources</w:t>
      </w:r>
      <w:r w:rsidR="000F4117" w:rsidRPr="001658A2">
        <w:rPr>
          <w:rFonts w:asciiTheme="minorHAnsi" w:hAnsiTheme="minorHAnsi" w:cstheme="minorHAnsi"/>
        </w:rPr>
        <w:tab/>
        <w:t>Nokia, Nokia Shanghai Bell</w:t>
      </w:r>
    </w:p>
    <w:p w14:paraId="5B741CC3" w14:textId="395FE417" w:rsidR="000F4117" w:rsidRPr="001658A2" w:rsidRDefault="006A6F8C" w:rsidP="000F4117">
      <w:pPr>
        <w:pStyle w:val="TdocReference"/>
        <w:rPr>
          <w:rFonts w:asciiTheme="minorHAnsi" w:hAnsiTheme="minorHAnsi" w:cstheme="minorHAnsi"/>
        </w:rPr>
      </w:pPr>
      <w:hyperlink r:id="rId27" w:history="1">
        <w:r w:rsidR="00E479B3" w:rsidRPr="001658A2">
          <w:rPr>
            <w:rStyle w:val="Hyperlink"/>
            <w:rFonts w:asciiTheme="minorHAnsi" w:hAnsiTheme="minorHAnsi" w:cstheme="minorHAnsi"/>
          </w:rPr>
          <w:t>R1-1910263</w:t>
        </w:r>
      </w:hyperlink>
      <w:r w:rsidR="000F4117" w:rsidRPr="001658A2">
        <w:rPr>
          <w:rFonts w:asciiTheme="minorHAnsi" w:hAnsiTheme="minorHAnsi" w:cstheme="minorHAnsi"/>
        </w:rPr>
        <w:tab/>
      </w:r>
      <w:r w:rsidR="008C42AE" w:rsidRPr="001658A2">
        <w:rPr>
          <w:rFonts w:asciiTheme="minorHAnsi" w:hAnsiTheme="minorHAnsi" w:cstheme="minorHAnsi"/>
        </w:rPr>
        <w:t xml:space="preserve"> </w:t>
      </w:r>
      <w:r w:rsidR="000F4117" w:rsidRPr="001658A2">
        <w:rPr>
          <w:rFonts w:asciiTheme="minorHAnsi" w:hAnsiTheme="minorHAnsi" w:cstheme="minorHAnsi"/>
        </w:rPr>
        <w:t>Support for transmission in preconfigured UL resources for MTC</w:t>
      </w:r>
      <w:r w:rsidR="000F4117" w:rsidRPr="001658A2">
        <w:rPr>
          <w:rFonts w:asciiTheme="minorHAnsi" w:hAnsiTheme="minorHAnsi" w:cstheme="minorHAnsi"/>
        </w:rPr>
        <w:tab/>
        <w:t>ZTE</w:t>
      </w:r>
    </w:p>
    <w:p w14:paraId="108055E9" w14:textId="2EBE15B5" w:rsidR="000F4117" w:rsidRPr="001658A2" w:rsidRDefault="006A6F8C" w:rsidP="000F4117">
      <w:pPr>
        <w:pStyle w:val="TdocReference"/>
        <w:rPr>
          <w:rFonts w:asciiTheme="minorHAnsi" w:hAnsiTheme="minorHAnsi" w:cstheme="minorHAnsi"/>
        </w:rPr>
      </w:pPr>
      <w:hyperlink r:id="rId28" w:history="1">
        <w:r w:rsidR="00E479B3" w:rsidRPr="001658A2">
          <w:rPr>
            <w:rStyle w:val="Hyperlink"/>
            <w:rFonts w:asciiTheme="minorHAnsi" w:hAnsiTheme="minorHAnsi" w:cstheme="minorHAnsi"/>
          </w:rPr>
          <w:t>R1-1910446</w:t>
        </w:r>
      </w:hyperlink>
      <w:r w:rsidR="000F4117" w:rsidRPr="001658A2">
        <w:rPr>
          <w:rFonts w:asciiTheme="minorHAnsi" w:hAnsiTheme="minorHAnsi" w:cstheme="minorHAnsi"/>
        </w:rPr>
        <w:tab/>
      </w:r>
      <w:r w:rsidR="008C42AE" w:rsidRPr="001658A2">
        <w:rPr>
          <w:rFonts w:asciiTheme="minorHAnsi" w:hAnsiTheme="minorHAnsi" w:cstheme="minorHAnsi"/>
        </w:rPr>
        <w:t xml:space="preserve"> </w:t>
      </w:r>
      <w:r w:rsidR="000F4117" w:rsidRPr="001658A2">
        <w:rPr>
          <w:rFonts w:asciiTheme="minorHAnsi" w:hAnsiTheme="minorHAnsi" w:cstheme="minorHAnsi"/>
        </w:rPr>
        <w:t>Discussion on transmission in preconfigured UL reosurces for MTC</w:t>
      </w:r>
      <w:r w:rsidR="000F4117" w:rsidRPr="001658A2">
        <w:rPr>
          <w:rFonts w:asciiTheme="minorHAnsi" w:hAnsiTheme="minorHAnsi" w:cstheme="minorHAnsi"/>
        </w:rPr>
        <w:tab/>
        <w:t>Samsung</w:t>
      </w:r>
    </w:p>
    <w:p w14:paraId="297983DC" w14:textId="4D5381F1" w:rsidR="000F4117" w:rsidRPr="001658A2" w:rsidRDefault="006A6F8C" w:rsidP="000F4117">
      <w:pPr>
        <w:pStyle w:val="TdocReference"/>
        <w:rPr>
          <w:rFonts w:asciiTheme="minorHAnsi" w:hAnsiTheme="minorHAnsi" w:cstheme="minorHAnsi"/>
        </w:rPr>
      </w:pPr>
      <w:hyperlink r:id="rId29" w:history="1">
        <w:r w:rsidR="00E479B3" w:rsidRPr="001658A2">
          <w:rPr>
            <w:rStyle w:val="Hyperlink"/>
            <w:rFonts w:asciiTheme="minorHAnsi" w:hAnsiTheme="minorHAnsi" w:cstheme="minorHAnsi"/>
          </w:rPr>
          <w:t>R1-1910628</w:t>
        </w:r>
      </w:hyperlink>
      <w:r w:rsidR="000F4117" w:rsidRPr="001658A2">
        <w:rPr>
          <w:rFonts w:asciiTheme="minorHAnsi" w:hAnsiTheme="minorHAnsi" w:cstheme="minorHAnsi"/>
        </w:rPr>
        <w:tab/>
      </w:r>
      <w:r w:rsidR="008C42AE" w:rsidRPr="001658A2">
        <w:rPr>
          <w:rFonts w:asciiTheme="minorHAnsi" w:hAnsiTheme="minorHAnsi" w:cstheme="minorHAnsi"/>
        </w:rPr>
        <w:t xml:space="preserve"> </w:t>
      </w:r>
      <w:r w:rsidR="000F4117" w:rsidRPr="001658A2">
        <w:rPr>
          <w:rFonts w:asciiTheme="minorHAnsi" w:hAnsiTheme="minorHAnsi" w:cstheme="minorHAnsi"/>
        </w:rPr>
        <w:t>UL transmission in preconfigured resources for eMTC</w:t>
      </w:r>
      <w:r w:rsidR="000F4117" w:rsidRPr="001658A2">
        <w:rPr>
          <w:rFonts w:asciiTheme="minorHAnsi" w:hAnsiTheme="minorHAnsi" w:cstheme="minorHAnsi"/>
        </w:rPr>
        <w:tab/>
        <w:t>Intel Corporation</w:t>
      </w:r>
    </w:p>
    <w:p w14:paraId="35C44924" w14:textId="17ACD571" w:rsidR="000F4117" w:rsidRPr="001658A2" w:rsidRDefault="006A6F8C" w:rsidP="000F4117">
      <w:pPr>
        <w:pStyle w:val="TdocReference"/>
        <w:rPr>
          <w:rFonts w:asciiTheme="minorHAnsi" w:hAnsiTheme="minorHAnsi" w:cstheme="minorHAnsi"/>
        </w:rPr>
      </w:pPr>
      <w:hyperlink r:id="rId30" w:history="1">
        <w:r w:rsidR="00E479B3" w:rsidRPr="001658A2">
          <w:rPr>
            <w:rStyle w:val="Hyperlink"/>
            <w:rFonts w:asciiTheme="minorHAnsi" w:hAnsiTheme="minorHAnsi" w:cstheme="minorHAnsi"/>
          </w:rPr>
          <w:t>R1-1910717</w:t>
        </w:r>
      </w:hyperlink>
      <w:r w:rsidR="000F4117" w:rsidRPr="001658A2">
        <w:rPr>
          <w:rFonts w:asciiTheme="minorHAnsi" w:hAnsiTheme="minorHAnsi" w:cstheme="minorHAnsi"/>
        </w:rPr>
        <w:tab/>
      </w:r>
      <w:r w:rsidR="008C42AE" w:rsidRPr="001658A2">
        <w:rPr>
          <w:rFonts w:asciiTheme="minorHAnsi" w:hAnsiTheme="minorHAnsi" w:cstheme="minorHAnsi"/>
        </w:rPr>
        <w:t xml:space="preserve"> </w:t>
      </w:r>
      <w:r w:rsidR="000F4117" w:rsidRPr="001658A2">
        <w:rPr>
          <w:rFonts w:asciiTheme="minorHAnsi" w:hAnsiTheme="minorHAnsi" w:cstheme="minorHAnsi"/>
        </w:rPr>
        <w:t>Support for transmission in preconfigured UL resources</w:t>
      </w:r>
      <w:r w:rsidR="000F4117" w:rsidRPr="001658A2">
        <w:rPr>
          <w:rFonts w:asciiTheme="minorHAnsi" w:hAnsiTheme="minorHAnsi" w:cstheme="minorHAnsi"/>
        </w:rPr>
        <w:tab/>
        <w:t>Qualcomm Incorporated</w:t>
      </w:r>
    </w:p>
    <w:p w14:paraId="4636C916" w14:textId="5C851030" w:rsidR="000F4117" w:rsidRPr="001658A2" w:rsidRDefault="006A6F8C" w:rsidP="000F4117">
      <w:pPr>
        <w:pStyle w:val="TdocReference"/>
        <w:rPr>
          <w:rFonts w:asciiTheme="minorHAnsi" w:hAnsiTheme="minorHAnsi" w:cstheme="minorHAnsi"/>
        </w:rPr>
      </w:pPr>
      <w:hyperlink r:id="rId31" w:history="1">
        <w:r w:rsidR="00E479B3" w:rsidRPr="001658A2">
          <w:rPr>
            <w:rStyle w:val="Hyperlink"/>
            <w:rFonts w:asciiTheme="minorHAnsi" w:hAnsiTheme="minorHAnsi" w:cstheme="minorHAnsi"/>
          </w:rPr>
          <w:t>R1-1910738</w:t>
        </w:r>
      </w:hyperlink>
      <w:r w:rsidR="000F4117" w:rsidRPr="001658A2">
        <w:rPr>
          <w:rFonts w:asciiTheme="minorHAnsi" w:hAnsiTheme="minorHAnsi" w:cstheme="minorHAnsi"/>
        </w:rPr>
        <w:tab/>
      </w:r>
      <w:r w:rsidR="008C42AE" w:rsidRPr="001658A2">
        <w:rPr>
          <w:rFonts w:asciiTheme="minorHAnsi" w:hAnsiTheme="minorHAnsi" w:cstheme="minorHAnsi"/>
        </w:rPr>
        <w:t xml:space="preserve"> </w:t>
      </w:r>
      <w:r w:rsidR="000F4117" w:rsidRPr="001658A2">
        <w:rPr>
          <w:rFonts w:asciiTheme="minorHAnsi" w:hAnsiTheme="minorHAnsi" w:cstheme="minorHAnsi"/>
        </w:rPr>
        <w:t>Considerations in using PUR</w:t>
      </w:r>
      <w:r w:rsidR="000F4117" w:rsidRPr="001658A2">
        <w:rPr>
          <w:rFonts w:asciiTheme="minorHAnsi" w:hAnsiTheme="minorHAnsi" w:cstheme="minorHAnsi"/>
        </w:rPr>
        <w:tab/>
        <w:t>Sony</w:t>
      </w:r>
    </w:p>
    <w:p w14:paraId="3ECD371F" w14:textId="77CAEDDB" w:rsidR="000F4117" w:rsidRPr="001658A2" w:rsidRDefault="006A6F8C" w:rsidP="000F4117">
      <w:pPr>
        <w:pStyle w:val="TdocReference"/>
        <w:rPr>
          <w:rFonts w:asciiTheme="minorHAnsi" w:hAnsiTheme="minorHAnsi" w:cstheme="minorHAnsi"/>
        </w:rPr>
      </w:pPr>
      <w:hyperlink r:id="rId32" w:history="1">
        <w:r w:rsidR="00E479B3" w:rsidRPr="001658A2">
          <w:rPr>
            <w:rStyle w:val="Hyperlink"/>
            <w:rFonts w:asciiTheme="minorHAnsi" w:hAnsiTheme="minorHAnsi" w:cstheme="minorHAnsi"/>
          </w:rPr>
          <w:t>R1-1910803</w:t>
        </w:r>
      </w:hyperlink>
      <w:r w:rsidR="000F4117" w:rsidRPr="001658A2">
        <w:rPr>
          <w:rFonts w:asciiTheme="minorHAnsi" w:hAnsiTheme="minorHAnsi" w:cstheme="minorHAnsi"/>
        </w:rPr>
        <w:tab/>
      </w:r>
      <w:r w:rsidR="008C42AE" w:rsidRPr="001658A2">
        <w:rPr>
          <w:rFonts w:asciiTheme="minorHAnsi" w:hAnsiTheme="minorHAnsi" w:cstheme="minorHAnsi"/>
        </w:rPr>
        <w:t xml:space="preserve"> </w:t>
      </w:r>
      <w:r w:rsidR="000F4117" w:rsidRPr="001658A2">
        <w:rPr>
          <w:rFonts w:asciiTheme="minorHAnsi" w:hAnsiTheme="minorHAnsi" w:cstheme="minorHAnsi"/>
        </w:rPr>
        <w:t>Discussion on preconfigured UL resources in MTC</w:t>
      </w:r>
      <w:r w:rsidR="000F4117" w:rsidRPr="001658A2">
        <w:rPr>
          <w:rFonts w:asciiTheme="minorHAnsi" w:hAnsiTheme="minorHAnsi" w:cstheme="minorHAnsi"/>
        </w:rPr>
        <w:tab/>
        <w:t>LG Electronics</w:t>
      </w:r>
    </w:p>
    <w:p w14:paraId="61C869D7" w14:textId="3F13E464" w:rsidR="000F4117" w:rsidRPr="001658A2" w:rsidRDefault="006A6F8C" w:rsidP="000F4117">
      <w:pPr>
        <w:pStyle w:val="TdocReference"/>
        <w:rPr>
          <w:rFonts w:asciiTheme="minorHAnsi" w:hAnsiTheme="minorHAnsi" w:cstheme="minorHAnsi"/>
        </w:rPr>
      </w:pPr>
      <w:hyperlink r:id="rId33" w:history="1">
        <w:r w:rsidR="00E479B3" w:rsidRPr="001658A2">
          <w:rPr>
            <w:rStyle w:val="Hyperlink"/>
            <w:rFonts w:asciiTheme="minorHAnsi" w:hAnsiTheme="minorHAnsi" w:cstheme="minorHAnsi"/>
          </w:rPr>
          <w:t>R1-1910885</w:t>
        </w:r>
      </w:hyperlink>
      <w:r w:rsidR="000F4117" w:rsidRPr="001658A2">
        <w:rPr>
          <w:rFonts w:asciiTheme="minorHAnsi" w:hAnsiTheme="minorHAnsi" w:cstheme="minorHAnsi"/>
        </w:rPr>
        <w:tab/>
      </w:r>
      <w:r w:rsidR="008C42AE" w:rsidRPr="001658A2">
        <w:rPr>
          <w:rFonts w:asciiTheme="minorHAnsi" w:hAnsiTheme="minorHAnsi" w:cstheme="minorHAnsi"/>
        </w:rPr>
        <w:t xml:space="preserve"> </w:t>
      </w:r>
      <w:r w:rsidR="000F4117" w:rsidRPr="001658A2">
        <w:rPr>
          <w:rFonts w:asciiTheme="minorHAnsi" w:hAnsiTheme="minorHAnsi" w:cstheme="minorHAnsi"/>
        </w:rPr>
        <w:t>Discussion on the remaining issues of transmission in preconfigured UL resources</w:t>
      </w:r>
      <w:r w:rsidR="000F4117" w:rsidRPr="001658A2">
        <w:rPr>
          <w:rFonts w:asciiTheme="minorHAnsi" w:hAnsiTheme="minorHAnsi" w:cstheme="minorHAnsi"/>
        </w:rPr>
        <w:tab/>
        <w:t>Xiaomi Communications</w:t>
      </w:r>
    </w:p>
    <w:p w14:paraId="545BAFD2" w14:textId="792DB7A7" w:rsidR="008B0FAC" w:rsidRPr="001658A2" w:rsidRDefault="006A6F8C" w:rsidP="002E4550">
      <w:pPr>
        <w:pStyle w:val="TdocReference"/>
        <w:spacing w:after="0"/>
        <w:rPr>
          <w:rFonts w:asciiTheme="minorHAnsi" w:hAnsiTheme="minorHAnsi" w:cstheme="minorHAnsi"/>
        </w:rPr>
      </w:pPr>
      <w:hyperlink r:id="rId34" w:history="1">
        <w:r w:rsidR="00E479B3" w:rsidRPr="001658A2">
          <w:rPr>
            <w:rStyle w:val="Hyperlink"/>
            <w:rFonts w:asciiTheme="minorHAnsi" w:hAnsiTheme="minorHAnsi" w:cstheme="minorHAnsi"/>
          </w:rPr>
          <w:t>R1-1911150</w:t>
        </w:r>
      </w:hyperlink>
      <w:r w:rsidR="000F4117" w:rsidRPr="001658A2">
        <w:rPr>
          <w:rFonts w:asciiTheme="minorHAnsi" w:hAnsiTheme="minorHAnsi" w:cstheme="minorHAnsi"/>
        </w:rPr>
        <w:tab/>
      </w:r>
      <w:r w:rsidR="008C42AE" w:rsidRPr="001658A2">
        <w:rPr>
          <w:rFonts w:asciiTheme="minorHAnsi" w:hAnsiTheme="minorHAnsi" w:cstheme="minorHAnsi"/>
        </w:rPr>
        <w:t xml:space="preserve"> </w:t>
      </w:r>
      <w:r w:rsidR="000F4117" w:rsidRPr="001658A2">
        <w:rPr>
          <w:rFonts w:asciiTheme="minorHAnsi" w:hAnsiTheme="minorHAnsi" w:cstheme="minorHAnsi"/>
        </w:rPr>
        <w:t>Discussion on preconfigured UL resources in eMTC</w:t>
      </w:r>
      <w:r w:rsidR="000F4117" w:rsidRPr="001658A2">
        <w:rPr>
          <w:rFonts w:asciiTheme="minorHAnsi" w:hAnsiTheme="minorHAnsi" w:cstheme="minorHAnsi"/>
        </w:rPr>
        <w:tab/>
        <w:t>NTT DOCOMO, INC.</w:t>
      </w:r>
    </w:p>
    <w:p w14:paraId="77F0E78D" w14:textId="5C74F1A4" w:rsidR="00B57726" w:rsidRPr="001658A2" w:rsidRDefault="00B57726" w:rsidP="002844CB">
      <w:pPr>
        <w:pStyle w:val="Heading1"/>
        <w:numPr>
          <w:ilvl w:val="0"/>
          <w:numId w:val="0"/>
        </w:numPr>
        <w:rPr>
          <w:rFonts w:asciiTheme="minorHAnsi" w:hAnsiTheme="minorHAnsi" w:cstheme="minorHAnsi"/>
          <w:lang w:eastAsia="sv-SE"/>
        </w:rPr>
      </w:pPr>
      <w:r w:rsidRPr="001658A2">
        <w:rPr>
          <w:rFonts w:asciiTheme="minorHAnsi" w:hAnsiTheme="minorHAnsi" w:cstheme="minorHAnsi"/>
          <w:lang w:eastAsia="sv-SE"/>
        </w:rPr>
        <w:t>Appendix</w:t>
      </w:r>
      <w:r w:rsidR="00447A7A" w:rsidRPr="001658A2">
        <w:rPr>
          <w:rFonts w:asciiTheme="minorHAnsi" w:hAnsiTheme="minorHAnsi" w:cstheme="minorHAnsi"/>
          <w:lang w:eastAsia="sv-SE"/>
        </w:rPr>
        <w:t xml:space="preserve"> II</w:t>
      </w:r>
      <w:r w:rsidRPr="001658A2">
        <w:rPr>
          <w:rFonts w:asciiTheme="minorHAnsi" w:hAnsiTheme="minorHAnsi" w:cstheme="minorHAnsi"/>
          <w:lang w:eastAsia="sv-SE"/>
        </w:rPr>
        <w:t>: Ag</w:t>
      </w:r>
      <w:r w:rsidR="00524E6B" w:rsidRPr="001658A2">
        <w:rPr>
          <w:rFonts w:asciiTheme="minorHAnsi" w:hAnsiTheme="minorHAnsi" w:cstheme="minorHAnsi"/>
          <w:lang w:eastAsia="sv-SE"/>
        </w:rPr>
        <w:t>reements</w:t>
      </w:r>
    </w:p>
    <w:p w14:paraId="0472CF1C" w14:textId="25FBF5EF" w:rsidR="008B0FAC" w:rsidRPr="001658A2" w:rsidRDefault="008B0FAC" w:rsidP="008B0FAC">
      <w:pPr>
        <w:pStyle w:val="Heading2"/>
        <w:numPr>
          <w:ilvl w:val="0"/>
          <w:numId w:val="0"/>
        </w:numPr>
        <w:rPr>
          <w:rFonts w:asciiTheme="minorHAnsi" w:hAnsiTheme="minorHAnsi" w:cstheme="minorHAnsi"/>
          <w:lang w:val="en-US"/>
        </w:rPr>
      </w:pPr>
      <w:r w:rsidRPr="001658A2">
        <w:rPr>
          <w:rFonts w:asciiTheme="minorHAnsi" w:hAnsiTheme="minorHAnsi" w:cstheme="minorHAnsi"/>
          <w:lang w:val="en-US"/>
        </w:rPr>
        <w:t>RAN1 #98</w:t>
      </w:r>
    </w:p>
    <w:p w14:paraId="731738FC" w14:textId="77777777" w:rsidR="00320B6A" w:rsidRPr="001658A2" w:rsidRDefault="00320B6A" w:rsidP="00320B6A">
      <w:pPr>
        <w:rPr>
          <w:b/>
          <w:bCs/>
        </w:rPr>
      </w:pPr>
      <w:r w:rsidRPr="001658A2">
        <w:t>The following WA is confirmed:</w:t>
      </w:r>
    </w:p>
    <w:p w14:paraId="5CF22018" w14:textId="77777777" w:rsidR="00320B6A" w:rsidRPr="001658A2" w:rsidRDefault="00320B6A" w:rsidP="00320B6A">
      <w:pPr>
        <w:rPr>
          <w:b/>
          <w:bCs/>
        </w:rPr>
      </w:pPr>
      <w:r w:rsidRPr="001658A2">
        <w:t>In idle mode, updating PUR configurations and/or PUR parameters via L1 signalling after a PUR transmission is supported</w:t>
      </w:r>
    </w:p>
    <w:p w14:paraId="4FC61EFF" w14:textId="77777777" w:rsidR="00320B6A" w:rsidRPr="001658A2" w:rsidRDefault="00320B6A" w:rsidP="00320B6A">
      <w:pPr>
        <w:numPr>
          <w:ilvl w:val="0"/>
          <w:numId w:val="29"/>
        </w:numPr>
        <w:rPr>
          <w:szCs w:val="20"/>
        </w:rPr>
      </w:pPr>
      <w:r w:rsidRPr="001658A2">
        <w:rPr>
          <w:szCs w:val="20"/>
        </w:rPr>
        <w:t>FFS: Which PUR configurations and PUR parameters will be signaled via L1</w:t>
      </w:r>
    </w:p>
    <w:p w14:paraId="7E9FF426" w14:textId="77777777" w:rsidR="00320B6A" w:rsidRPr="001658A2" w:rsidRDefault="00320B6A" w:rsidP="00320B6A">
      <w:pPr>
        <w:numPr>
          <w:ilvl w:val="0"/>
          <w:numId w:val="29"/>
        </w:numPr>
      </w:pPr>
      <w:r w:rsidRPr="001658A2">
        <w:rPr>
          <w:szCs w:val="20"/>
        </w:rPr>
        <w:t>FFS: Definition of PUR configurations and PUR parameters</w:t>
      </w:r>
    </w:p>
    <w:p w14:paraId="59665C00" w14:textId="77777777" w:rsidR="00320B6A" w:rsidRPr="001658A2" w:rsidRDefault="00320B6A" w:rsidP="00320B6A"/>
    <w:p w14:paraId="402F8591" w14:textId="77777777" w:rsidR="00320B6A" w:rsidRPr="001658A2" w:rsidRDefault="00320B6A" w:rsidP="00320B6A">
      <w:pPr>
        <w:rPr>
          <w:b/>
          <w:bCs/>
        </w:rPr>
      </w:pPr>
      <w:r w:rsidRPr="001658A2">
        <w:t>The following WA is confirmed:</w:t>
      </w:r>
    </w:p>
    <w:p w14:paraId="7A23F3BF" w14:textId="77777777" w:rsidR="00320B6A" w:rsidRPr="001658A2" w:rsidRDefault="00320B6A" w:rsidP="00320B6A">
      <w:pPr>
        <w:rPr>
          <w:b/>
          <w:bCs/>
        </w:rPr>
      </w:pPr>
      <w:r w:rsidRPr="001658A2">
        <w:t>For dedicated PUR</w:t>
      </w:r>
    </w:p>
    <w:p w14:paraId="504AF20D" w14:textId="77777777" w:rsidR="00320B6A" w:rsidRPr="001658A2" w:rsidRDefault="00320B6A" w:rsidP="00320B6A">
      <w:pPr>
        <w:numPr>
          <w:ilvl w:val="0"/>
          <w:numId w:val="29"/>
        </w:numPr>
        <w:rPr>
          <w:szCs w:val="20"/>
        </w:rPr>
      </w:pPr>
      <w:r w:rsidRPr="001658A2">
        <w:rPr>
          <w:szCs w:val="20"/>
        </w:rPr>
        <w:t>During the PUR search space monitoring, the UE monitors for DCI scrambled with a RNTI assuming that the RNTI is not shared with any other UE</w:t>
      </w:r>
    </w:p>
    <w:p w14:paraId="6634CCBD" w14:textId="77777777" w:rsidR="00320B6A" w:rsidRPr="001658A2" w:rsidRDefault="00320B6A" w:rsidP="00320B6A">
      <w:pPr>
        <w:numPr>
          <w:ilvl w:val="1"/>
          <w:numId w:val="29"/>
        </w:numPr>
        <w:rPr>
          <w:szCs w:val="20"/>
        </w:rPr>
      </w:pPr>
      <w:r w:rsidRPr="001658A2">
        <w:rPr>
          <w:szCs w:val="20"/>
        </w:rPr>
        <w:t>Note: It is up to RAN2 to decide how the RNTI is signaled to UE or derived</w:t>
      </w:r>
    </w:p>
    <w:p w14:paraId="129F5DB5" w14:textId="77777777" w:rsidR="00320B6A" w:rsidRPr="001658A2" w:rsidRDefault="00320B6A" w:rsidP="00320B6A">
      <w:pPr>
        <w:numPr>
          <w:ilvl w:val="0"/>
          <w:numId w:val="29"/>
        </w:numPr>
        <w:rPr>
          <w:szCs w:val="20"/>
        </w:rPr>
      </w:pPr>
      <w:r w:rsidRPr="001658A2">
        <w:rPr>
          <w:szCs w:val="20"/>
        </w:rPr>
        <w:t>FFS if the UE monitors any additional RNTI which may be shared with other UEs.</w:t>
      </w:r>
    </w:p>
    <w:p w14:paraId="06DAA394" w14:textId="77777777" w:rsidR="00320B6A" w:rsidRPr="001658A2" w:rsidRDefault="00320B6A" w:rsidP="00320B6A">
      <w:pPr>
        <w:numPr>
          <w:ilvl w:val="0"/>
          <w:numId w:val="29"/>
        </w:numPr>
        <w:rPr>
          <w:szCs w:val="20"/>
        </w:rPr>
      </w:pPr>
      <w:r w:rsidRPr="001658A2">
        <w:rPr>
          <w:szCs w:val="20"/>
        </w:rPr>
        <w:t>Note: The same RNTI may be used over non-overlapping time and/or frequency resources</w:t>
      </w:r>
    </w:p>
    <w:p w14:paraId="0CC2086F" w14:textId="77777777" w:rsidR="00320B6A" w:rsidRPr="001658A2" w:rsidRDefault="00320B6A" w:rsidP="00320B6A"/>
    <w:p w14:paraId="0E5814A0" w14:textId="77777777" w:rsidR="00320B6A" w:rsidRPr="001658A2" w:rsidRDefault="00320B6A" w:rsidP="00320B6A">
      <w:pPr>
        <w:pStyle w:val="ListBullet"/>
        <w:numPr>
          <w:ilvl w:val="0"/>
          <w:numId w:val="0"/>
        </w:numPr>
        <w:tabs>
          <w:tab w:val="left" w:pos="720"/>
        </w:tabs>
      </w:pPr>
      <w:r w:rsidRPr="001658A2">
        <w:t>In idle mode, the PUR search space PRB pairs is configured between {2, 2+4, 4} PRBs and this configuration is in the PUR configuration.</w:t>
      </w:r>
    </w:p>
    <w:p w14:paraId="641C0A07" w14:textId="77777777" w:rsidR="00320B6A" w:rsidRPr="001658A2" w:rsidRDefault="00320B6A" w:rsidP="00320B6A"/>
    <w:p w14:paraId="42B4C925" w14:textId="77777777" w:rsidR="00320B6A" w:rsidRPr="001658A2" w:rsidRDefault="00320B6A" w:rsidP="00320B6A">
      <w:pPr>
        <w:pStyle w:val="ListBullet"/>
        <w:numPr>
          <w:ilvl w:val="0"/>
          <w:numId w:val="0"/>
        </w:numPr>
        <w:tabs>
          <w:tab w:val="left" w:pos="720"/>
        </w:tabs>
      </w:pPr>
      <w:r w:rsidRPr="001658A2">
        <w:t>The PUR (re)configuration explicitly signals the CE mode which can only be changed via RRC signalling (i.e. not via L1 messages).</w:t>
      </w:r>
    </w:p>
    <w:p w14:paraId="2C9565B6" w14:textId="77777777" w:rsidR="00320B6A" w:rsidRPr="001658A2" w:rsidRDefault="00320B6A" w:rsidP="00320B6A"/>
    <w:p w14:paraId="138CEC14" w14:textId="77777777" w:rsidR="00320B6A" w:rsidRPr="001658A2" w:rsidRDefault="00320B6A" w:rsidP="00320B6A">
      <w:pPr>
        <w:rPr>
          <w:b/>
          <w:bCs/>
        </w:rPr>
      </w:pPr>
      <w:r w:rsidRPr="001658A2">
        <w:rPr>
          <w:lang w:eastAsia="en-GB"/>
        </w:rPr>
        <w:t>For dedicated PUR in idle mode, t</w:t>
      </w:r>
      <w:r w:rsidRPr="001658A2">
        <w:t xml:space="preserve">he PUR MPDCCH candidates are derived using legacy USS rules where </w:t>
      </w:r>
      <w:r w:rsidRPr="001658A2">
        <w:rPr>
          <w:i/>
        </w:rPr>
        <w:t>r</w:t>
      </w:r>
      <w:r w:rsidRPr="001658A2">
        <w:rPr>
          <w:i/>
          <w:vertAlign w:val="subscript"/>
        </w:rPr>
        <w:t>max</w:t>
      </w:r>
      <w:r w:rsidRPr="001658A2">
        <w:t>=</w:t>
      </w:r>
      <w:r w:rsidRPr="001658A2">
        <w:rPr>
          <w:i/>
          <w:iCs/>
        </w:rPr>
        <w:t xml:space="preserve"> r</w:t>
      </w:r>
      <w:r w:rsidRPr="001658A2">
        <w:rPr>
          <w:i/>
          <w:iCs/>
          <w:vertAlign w:val="subscript"/>
        </w:rPr>
        <w:t>max</w:t>
      </w:r>
      <w:r w:rsidRPr="001658A2">
        <w:rPr>
          <w:i/>
          <w:iCs/>
        </w:rPr>
        <w:t>-mPDCCH-PUR</w:t>
      </w:r>
    </w:p>
    <w:p w14:paraId="204972A4" w14:textId="77777777" w:rsidR="00320B6A" w:rsidRPr="001658A2" w:rsidRDefault="00320B6A" w:rsidP="00320B6A">
      <w:pPr>
        <w:numPr>
          <w:ilvl w:val="0"/>
          <w:numId w:val="29"/>
        </w:numPr>
        <w:rPr>
          <w:szCs w:val="20"/>
        </w:rPr>
      </w:pPr>
      <w:r w:rsidRPr="001658A2">
        <w:rPr>
          <w:szCs w:val="20"/>
        </w:rPr>
        <w:t>FFS: Initialization of Y</w:t>
      </w:r>
      <w:r w:rsidRPr="001658A2">
        <w:rPr>
          <w:szCs w:val="20"/>
          <w:vertAlign w:val="subscript"/>
        </w:rPr>
        <w:t>p,k</w:t>
      </w:r>
    </w:p>
    <w:p w14:paraId="3CBFB9F9" w14:textId="77777777" w:rsidR="00320B6A" w:rsidRPr="001658A2" w:rsidRDefault="00320B6A" w:rsidP="00320B6A">
      <w:pPr>
        <w:rPr>
          <w:szCs w:val="20"/>
        </w:rPr>
      </w:pPr>
    </w:p>
    <w:p w14:paraId="303B1FDB" w14:textId="77777777" w:rsidR="00320B6A" w:rsidRPr="001658A2" w:rsidRDefault="00320B6A" w:rsidP="00320B6A">
      <w:pPr>
        <w:pStyle w:val="ListBullet"/>
        <w:numPr>
          <w:ilvl w:val="0"/>
          <w:numId w:val="0"/>
        </w:numPr>
        <w:tabs>
          <w:tab w:val="left" w:pos="720"/>
        </w:tabs>
        <w:rPr>
          <w:lang w:eastAsia="zh-CN"/>
        </w:rPr>
      </w:pPr>
      <w:r w:rsidRPr="001658A2">
        <w:t>F</w:t>
      </w:r>
      <w:r w:rsidRPr="001658A2">
        <w:rPr>
          <w:lang w:eastAsia="zh-CN"/>
        </w:rPr>
        <w:t xml:space="preserve">or dedicated PUR in idle mode and for HD-FDD UEs, the start of the PUR SS Window is 4 </w:t>
      </w:r>
      <w:r w:rsidRPr="001658A2">
        <w:t>subframes</w:t>
      </w:r>
      <w:r w:rsidRPr="001658A2">
        <w:rPr>
          <w:lang w:eastAsia="zh-CN"/>
        </w:rPr>
        <w:t xml:space="preserve"> after the end of the PUR transmission.</w:t>
      </w:r>
    </w:p>
    <w:p w14:paraId="6741E900" w14:textId="77777777" w:rsidR="00320B6A" w:rsidRPr="001658A2" w:rsidRDefault="00320B6A" w:rsidP="00320B6A">
      <w:pPr>
        <w:pStyle w:val="ListBullet"/>
        <w:numPr>
          <w:ilvl w:val="0"/>
          <w:numId w:val="0"/>
        </w:numPr>
        <w:tabs>
          <w:tab w:val="left" w:pos="720"/>
        </w:tabs>
        <w:rPr>
          <w:lang w:eastAsia="zh-CN"/>
        </w:rPr>
      </w:pPr>
      <w:r w:rsidRPr="001658A2">
        <w:t>F</w:t>
      </w:r>
      <w:r w:rsidRPr="001658A2">
        <w:rPr>
          <w:lang w:eastAsia="zh-CN"/>
        </w:rPr>
        <w:t xml:space="preserve">or dedicated PUR in idle mode and for FD-FDD/TDD UEs, the start of the PUR SS Window is 4 subframes after the end of the PUR transmission. </w:t>
      </w:r>
    </w:p>
    <w:p w14:paraId="66949A09" w14:textId="77777777" w:rsidR="00320B6A" w:rsidRPr="001658A2" w:rsidRDefault="00320B6A" w:rsidP="00320B6A">
      <w:pPr>
        <w:pStyle w:val="ListParagraph"/>
        <w:widowControl w:val="0"/>
        <w:numPr>
          <w:ilvl w:val="0"/>
          <w:numId w:val="30"/>
        </w:numPr>
        <w:autoSpaceDE w:val="0"/>
        <w:autoSpaceDN w:val="0"/>
        <w:adjustRightInd w:val="0"/>
        <w:contextualSpacing w:val="0"/>
        <w:rPr>
          <w:szCs w:val="20"/>
        </w:rPr>
      </w:pPr>
      <w:r w:rsidRPr="001658A2">
        <w:rPr>
          <w:szCs w:val="20"/>
        </w:rPr>
        <w:t xml:space="preserve">FFS whether/when the UE is monitoring for early termination during the PUR transmission </w:t>
      </w:r>
    </w:p>
    <w:p w14:paraId="6DE640D4" w14:textId="77777777" w:rsidR="00320B6A" w:rsidRPr="001658A2" w:rsidRDefault="00320B6A" w:rsidP="00320B6A">
      <w:pPr>
        <w:rPr>
          <w:szCs w:val="20"/>
        </w:rPr>
      </w:pPr>
    </w:p>
    <w:p w14:paraId="26966768" w14:textId="77777777" w:rsidR="00320B6A" w:rsidRPr="001658A2" w:rsidRDefault="00320B6A" w:rsidP="00320B6A">
      <w:pPr>
        <w:pStyle w:val="ListBullet"/>
        <w:numPr>
          <w:ilvl w:val="0"/>
          <w:numId w:val="0"/>
        </w:numPr>
        <w:tabs>
          <w:tab w:val="left" w:pos="720"/>
        </w:tabs>
        <w:rPr>
          <w:bCs/>
        </w:rPr>
      </w:pPr>
      <w:r w:rsidRPr="001658A2">
        <w:rPr>
          <w:bCs/>
        </w:rPr>
        <w:t>After data transmission on PUR, if nothing is received by the UE in a time period, the UE shall fallback to legacy RACH/</w:t>
      </w:r>
      <w:r w:rsidRPr="001658A2">
        <w:rPr>
          <w:lang w:eastAsia="zh-CN"/>
        </w:rPr>
        <w:t>EDT</w:t>
      </w:r>
      <w:r w:rsidRPr="001658A2">
        <w:rPr>
          <w:bCs/>
        </w:rPr>
        <w:t xml:space="preserve"> procedure.</w:t>
      </w:r>
    </w:p>
    <w:p w14:paraId="7309C02B" w14:textId="77777777" w:rsidR="00320B6A" w:rsidRPr="001658A2" w:rsidRDefault="00320B6A" w:rsidP="00320B6A">
      <w:pPr>
        <w:pStyle w:val="ListParagraph"/>
        <w:widowControl w:val="0"/>
        <w:numPr>
          <w:ilvl w:val="0"/>
          <w:numId w:val="30"/>
        </w:numPr>
        <w:autoSpaceDE w:val="0"/>
        <w:autoSpaceDN w:val="0"/>
        <w:adjustRightInd w:val="0"/>
        <w:contextualSpacing w:val="0"/>
        <w:rPr>
          <w:szCs w:val="20"/>
        </w:rPr>
      </w:pPr>
      <w:r w:rsidRPr="001658A2">
        <w:rPr>
          <w:szCs w:val="20"/>
        </w:rPr>
        <w:t>FFS: Details on time period</w:t>
      </w:r>
    </w:p>
    <w:p w14:paraId="581E2516" w14:textId="77777777" w:rsidR="00320B6A" w:rsidRPr="001658A2" w:rsidRDefault="00320B6A" w:rsidP="00320B6A">
      <w:pPr>
        <w:rPr>
          <w:szCs w:val="20"/>
        </w:rPr>
      </w:pPr>
    </w:p>
    <w:p w14:paraId="610000FF" w14:textId="77777777" w:rsidR="00320B6A" w:rsidRPr="001658A2" w:rsidRDefault="00320B6A" w:rsidP="00320B6A">
      <w:pPr>
        <w:rPr>
          <w:b/>
          <w:bCs/>
        </w:rPr>
      </w:pPr>
      <w:r w:rsidRPr="001658A2">
        <w:t>RAN1 will downselect among the following indications for PUR L1 ACK in RAN1#98bis</w:t>
      </w:r>
    </w:p>
    <w:p w14:paraId="58333424" w14:textId="77777777" w:rsidR="00320B6A" w:rsidRPr="001658A2" w:rsidRDefault="00320B6A" w:rsidP="00320B6A">
      <w:pPr>
        <w:pStyle w:val="ListBullet"/>
        <w:tabs>
          <w:tab w:val="clear" w:pos="360"/>
          <w:tab w:val="num" w:pos="720"/>
        </w:tabs>
        <w:ind w:left="1980" w:hanging="1620"/>
        <w:jc w:val="both"/>
      </w:pPr>
      <w:r w:rsidRPr="001658A2">
        <w:t>Timing advance adjustment (including TA adjustment of 0)</w:t>
      </w:r>
    </w:p>
    <w:p w14:paraId="3F642C6F" w14:textId="77777777" w:rsidR="00320B6A" w:rsidRPr="001658A2" w:rsidRDefault="00320B6A" w:rsidP="00320B6A">
      <w:pPr>
        <w:pStyle w:val="ListBullet"/>
        <w:tabs>
          <w:tab w:val="clear" w:pos="360"/>
          <w:tab w:val="num" w:pos="720"/>
        </w:tabs>
        <w:ind w:left="1980" w:hanging="1620"/>
        <w:jc w:val="both"/>
      </w:pPr>
      <w:r w:rsidRPr="001658A2">
        <w:t xml:space="preserve">UE TX power adjustment </w:t>
      </w:r>
    </w:p>
    <w:p w14:paraId="0109729F" w14:textId="77777777" w:rsidR="00320B6A" w:rsidRPr="001658A2" w:rsidRDefault="00320B6A" w:rsidP="00320B6A">
      <w:pPr>
        <w:pStyle w:val="ListBullet"/>
        <w:tabs>
          <w:tab w:val="clear" w:pos="360"/>
          <w:tab w:val="num" w:pos="720"/>
        </w:tabs>
        <w:ind w:left="1980" w:hanging="1620"/>
        <w:jc w:val="both"/>
      </w:pPr>
      <w:r w:rsidRPr="001658A2">
        <w:t>PUSCH repetition adjustment</w:t>
      </w:r>
    </w:p>
    <w:p w14:paraId="627EFE7F" w14:textId="77777777" w:rsidR="00320B6A" w:rsidRPr="001658A2" w:rsidRDefault="00320B6A" w:rsidP="00320B6A">
      <w:pPr>
        <w:pStyle w:val="ListBullet"/>
        <w:tabs>
          <w:tab w:val="clear" w:pos="360"/>
          <w:tab w:val="num" w:pos="720"/>
        </w:tabs>
        <w:ind w:left="1980" w:hanging="1620"/>
      </w:pPr>
      <w:bookmarkStart w:id="4" w:name="_Hlk16600562"/>
      <w:r w:rsidRPr="001658A2">
        <w:t>Indication of PUR SS monitoring termination</w:t>
      </w:r>
    </w:p>
    <w:p w14:paraId="3CF64BF1" w14:textId="77777777" w:rsidR="00320B6A" w:rsidRPr="001658A2" w:rsidRDefault="00320B6A" w:rsidP="00320B6A">
      <w:pPr>
        <w:pStyle w:val="ListBullet"/>
        <w:tabs>
          <w:tab w:val="clear" w:pos="360"/>
          <w:tab w:val="num" w:pos="720"/>
        </w:tabs>
        <w:ind w:left="1980" w:hanging="1620"/>
      </w:pPr>
      <w:r w:rsidRPr="001658A2">
        <w:t>Flag to indicate L1 ACK</w:t>
      </w:r>
    </w:p>
    <w:p w14:paraId="4FCC40E1" w14:textId="77777777" w:rsidR="00320B6A" w:rsidRPr="001658A2" w:rsidRDefault="00320B6A" w:rsidP="00320B6A">
      <w:pPr>
        <w:pStyle w:val="ListBullet"/>
        <w:tabs>
          <w:tab w:val="clear" w:pos="360"/>
          <w:tab w:val="num" w:pos="720"/>
        </w:tabs>
        <w:ind w:left="1980" w:hanging="1620"/>
      </w:pPr>
      <w:r w:rsidRPr="001658A2">
        <w:t>None of the above (i.e. the legacy L1 ACK will be reused)</w:t>
      </w:r>
    </w:p>
    <w:bookmarkEnd w:id="4"/>
    <w:p w14:paraId="69E1D9E4" w14:textId="77777777" w:rsidR="00320B6A" w:rsidRPr="001658A2" w:rsidRDefault="00320B6A" w:rsidP="00320B6A">
      <w:pPr>
        <w:rPr>
          <w:szCs w:val="20"/>
        </w:rPr>
      </w:pPr>
      <w:r w:rsidRPr="001658A2">
        <w:rPr>
          <w:szCs w:val="20"/>
        </w:rPr>
        <w:t>Note: No new indications will be considered.</w:t>
      </w:r>
    </w:p>
    <w:p w14:paraId="1870FE16" w14:textId="77777777" w:rsidR="00320B6A" w:rsidRPr="001658A2" w:rsidRDefault="00320B6A" w:rsidP="00320B6A">
      <w:pPr>
        <w:rPr>
          <w:szCs w:val="20"/>
        </w:rPr>
      </w:pPr>
    </w:p>
    <w:p w14:paraId="6E64B9FF" w14:textId="77777777" w:rsidR="00320B6A" w:rsidRPr="001658A2" w:rsidRDefault="00320B6A" w:rsidP="00320B6A">
      <w:r w:rsidRPr="001658A2">
        <w:t xml:space="preserve">For PUR transmissions in a PUR allocation, the TX power is at least based on the estimated path loss and the configured </w:t>
      </w:r>
      <w:r w:rsidRPr="001658A2">
        <w:rPr>
          <w:i/>
          <w:iCs/>
        </w:rPr>
        <w:t>Target UL Power Level</w:t>
      </w:r>
      <w:r w:rsidRPr="001658A2">
        <w:t xml:space="preserve"> </w:t>
      </w:r>
      <w:r w:rsidRPr="001658A2">
        <w:rPr>
          <w:i/>
          <w:iCs/>
        </w:rPr>
        <w:t>(P_0)</w:t>
      </w:r>
      <w:r w:rsidRPr="001658A2">
        <w:t>.</w:t>
      </w:r>
    </w:p>
    <w:p w14:paraId="2940567C" w14:textId="77777777" w:rsidR="00320B6A" w:rsidRPr="001658A2" w:rsidRDefault="00320B6A" w:rsidP="00320B6A">
      <w:pPr>
        <w:numPr>
          <w:ilvl w:val="1"/>
          <w:numId w:val="29"/>
        </w:numPr>
        <w:rPr>
          <w:szCs w:val="20"/>
        </w:rPr>
      </w:pPr>
      <w:r w:rsidRPr="001658A2">
        <w:rPr>
          <w:szCs w:val="20"/>
        </w:rPr>
        <w:t xml:space="preserve">FFS:  if other power control parameters beyond </w:t>
      </w:r>
      <w:r w:rsidRPr="001658A2">
        <w:rPr>
          <w:i/>
          <w:iCs/>
          <w:szCs w:val="20"/>
        </w:rPr>
        <w:t>Target UL Power Level (P_0)</w:t>
      </w:r>
      <w:r w:rsidRPr="001658A2">
        <w:rPr>
          <w:szCs w:val="20"/>
        </w:rPr>
        <w:t xml:space="preserve"> are needed (e.g. ramping step)</w:t>
      </w:r>
    </w:p>
    <w:p w14:paraId="2442ADC9" w14:textId="77777777" w:rsidR="00320B6A" w:rsidRPr="001658A2" w:rsidRDefault="00320B6A" w:rsidP="00320B6A">
      <w:r w:rsidRPr="001658A2">
        <w:t>For PUR HARQ re-transmissions in CE mode A, the TPC field in the UL grant is used to adjust the TX power</w:t>
      </w:r>
    </w:p>
    <w:p w14:paraId="2D11D096" w14:textId="77777777" w:rsidR="00320B6A" w:rsidRPr="001658A2" w:rsidRDefault="00320B6A" w:rsidP="00320B6A">
      <w:pPr>
        <w:numPr>
          <w:ilvl w:val="1"/>
          <w:numId w:val="29"/>
        </w:numPr>
        <w:rPr>
          <w:szCs w:val="20"/>
        </w:rPr>
      </w:pPr>
      <w:r w:rsidRPr="001658A2">
        <w:rPr>
          <w:szCs w:val="20"/>
        </w:rPr>
        <w:t>FFS for CE mode B</w:t>
      </w:r>
    </w:p>
    <w:p w14:paraId="1F7BD8CB" w14:textId="77777777" w:rsidR="00320B6A" w:rsidRPr="001658A2" w:rsidRDefault="00320B6A" w:rsidP="00320B6A">
      <w:pPr>
        <w:numPr>
          <w:ilvl w:val="1"/>
          <w:numId w:val="29"/>
        </w:numPr>
        <w:rPr>
          <w:szCs w:val="20"/>
        </w:rPr>
      </w:pPr>
      <w:r w:rsidRPr="001658A2">
        <w:rPr>
          <w:szCs w:val="20"/>
        </w:rPr>
        <w:t>FFS whether to reset the TPC accumulation mechanism for every initial PUR transmission</w:t>
      </w:r>
    </w:p>
    <w:p w14:paraId="6D38B677" w14:textId="77777777" w:rsidR="00320B6A" w:rsidRPr="001658A2" w:rsidRDefault="00320B6A" w:rsidP="00320B6A">
      <w:pPr>
        <w:numPr>
          <w:ilvl w:val="1"/>
          <w:numId w:val="29"/>
        </w:numPr>
        <w:rPr>
          <w:szCs w:val="20"/>
        </w:rPr>
      </w:pPr>
      <w:r w:rsidRPr="001658A2">
        <w:rPr>
          <w:szCs w:val="20"/>
        </w:rPr>
        <w:t xml:space="preserve">FFS:  if other power control parameters beyond </w:t>
      </w:r>
      <w:r w:rsidRPr="001658A2">
        <w:rPr>
          <w:i/>
          <w:iCs/>
          <w:szCs w:val="20"/>
        </w:rPr>
        <w:t>Target UL Power Level (P_0)</w:t>
      </w:r>
      <w:r w:rsidRPr="001658A2">
        <w:rPr>
          <w:szCs w:val="20"/>
        </w:rPr>
        <w:t xml:space="preserve"> are needed (e.g. ramping step)</w:t>
      </w:r>
    </w:p>
    <w:p w14:paraId="33BCE173" w14:textId="77777777" w:rsidR="00320B6A" w:rsidRPr="001658A2" w:rsidRDefault="00320B6A" w:rsidP="00320B6A">
      <w:pPr>
        <w:rPr>
          <w:szCs w:val="20"/>
        </w:rPr>
      </w:pPr>
    </w:p>
    <w:p w14:paraId="5DB93C23" w14:textId="77777777" w:rsidR="00320B6A" w:rsidRPr="001658A2" w:rsidRDefault="00320B6A" w:rsidP="00320B6A">
      <w:pPr>
        <w:pStyle w:val="ListBullet"/>
        <w:numPr>
          <w:ilvl w:val="0"/>
          <w:numId w:val="0"/>
        </w:numPr>
        <w:tabs>
          <w:tab w:val="left" w:pos="720"/>
        </w:tabs>
        <w:rPr>
          <w:bCs/>
          <w:lang w:eastAsia="en-GB"/>
        </w:rPr>
      </w:pPr>
      <w:r w:rsidRPr="001658A2">
        <w:rPr>
          <w:bCs/>
          <w:lang w:eastAsia="en-GB"/>
        </w:rPr>
        <w:t xml:space="preserve">The dedicated PUR ACK DCI at least allows for indicating implicitly or explicitly that the current PUR </w:t>
      </w:r>
      <w:r w:rsidRPr="001658A2">
        <w:rPr>
          <w:bCs/>
        </w:rPr>
        <w:t>monitoring</w:t>
      </w:r>
      <w:r w:rsidRPr="001658A2">
        <w:rPr>
          <w:bCs/>
          <w:lang w:eastAsia="en-GB"/>
        </w:rPr>
        <w:t xml:space="preserve"> is terminated </w:t>
      </w:r>
    </w:p>
    <w:p w14:paraId="2644EE26" w14:textId="77777777" w:rsidR="00320B6A" w:rsidRPr="001658A2" w:rsidRDefault="00320B6A" w:rsidP="00320B6A">
      <w:pPr>
        <w:pStyle w:val="ListBullet"/>
        <w:widowControl w:val="0"/>
        <w:tabs>
          <w:tab w:val="clear" w:pos="360"/>
          <w:tab w:val="num" w:pos="0"/>
          <w:tab w:val="num" w:pos="720"/>
        </w:tabs>
        <w:ind w:left="720"/>
        <w:contextualSpacing w:val="0"/>
        <w:jc w:val="both"/>
      </w:pPr>
      <w:r w:rsidRPr="001658A2">
        <w:t>FFS: The dedicated PUR ACK DCI at least allows for indicating whether the UE continues monitoring the PUR search space after a gap (whether the gap is always zero or it can be zero)</w:t>
      </w:r>
    </w:p>
    <w:p w14:paraId="3D70DCB4" w14:textId="77777777" w:rsidR="00320B6A" w:rsidRPr="001658A2" w:rsidRDefault="00320B6A" w:rsidP="00320B6A">
      <w:pPr>
        <w:rPr>
          <w:szCs w:val="20"/>
        </w:rPr>
      </w:pPr>
    </w:p>
    <w:p w14:paraId="1746BC55" w14:textId="77777777" w:rsidR="00320B6A" w:rsidRPr="001658A2" w:rsidRDefault="00320B6A" w:rsidP="00320B6A">
      <w:pPr>
        <w:pStyle w:val="ListBullet"/>
        <w:numPr>
          <w:ilvl w:val="0"/>
          <w:numId w:val="0"/>
        </w:numPr>
        <w:tabs>
          <w:tab w:val="left" w:pos="720"/>
        </w:tabs>
        <w:rPr>
          <w:bCs/>
        </w:rPr>
      </w:pPr>
      <w:r w:rsidRPr="001658A2">
        <w:rPr>
          <w:bCs/>
        </w:rPr>
        <w:t>After data transmission on PUR, the UE may expect an explicit indication on MPDCCH for fallback to EDT or RACH</w:t>
      </w:r>
    </w:p>
    <w:p w14:paraId="0FB3B7DD" w14:textId="77777777" w:rsidR="00320B6A" w:rsidRPr="001658A2" w:rsidRDefault="00320B6A" w:rsidP="00320B6A">
      <w:pPr>
        <w:rPr>
          <w:szCs w:val="20"/>
        </w:rPr>
      </w:pPr>
    </w:p>
    <w:p w14:paraId="7CA1487D" w14:textId="77777777" w:rsidR="00320B6A" w:rsidRPr="001658A2" w:rsidRDefault="00320B6A" w:rsidP="00320B6A">
      <w:pPr>
        <w:rPr>
          <w:b/>
          <w:bCs/>
          <w:szCs w:val="20"/>
          <w:highlight w:val="darkYellow"/>
        </w:rPr>
      </w:pPr>
      <w:r w:rsidRPr="001658A2">
        <w:rPr>
          <w:b/>
          <w:bCs/>
          <w:szCs w:val="20"/>
          <w:highlight w:val="darkYellow"/>
        </w:rPr>
        <w:t xml:space="preserve">Working assumption </w:t>
      </w:r>
    </w:p>
    <w:p w14:paraId="5266CDE2" w14:textId="77777777" w:rsidR="00320B6A" w:rsidRPr="001658A2" w:rsidRDefault="00320B6A" w:rsidP="00320B6A">
      <w:pPr>
        <w:rPr>
          <w:szCs w:val="20"/>
        </w:rPr>
      </w:pPr>
      <w:r w:rsidRPr="001658A2">
        <w:rPr>
          <w:szCs w:val="20"/>
        </w:rPr>
        <w:t>For eMTC full PRB allocation, for PUR with R&gt;= [64 or 128] repetitions:</w:t>
      </w:r>
    </w:p>
    <w:p w14:paraId="4CF53549" w14:textId="77777777" w:rsidR="00320B6A" w:rsidRPr="001658A2" w:rsidRDefault="00320B6A" w:rsidP="00320B6A">
      <w:pPr>
        <w:numPr>
          <w:ilvl w:val="0"/>
          <w:numId w:val="31"/>
        </w:numPr>
        <w:rPr>
          <w:szCs w:val="20"/>
        </w:rPr>
      </w:pPr>
      <w:r w:rsidRPr="001658A2">
        <w:rPr>
          <w:szCs w:val="20"/>
        </w:rPr>
        <w:t>Allow for UE-specific cyclic shift ([2 or 4 or 8] cyclic shifts) for DMRS.</w:t>
      </w:r>
    </w:p>
    <w:p w14:paraId="760A17B8" w14:textId="77777777" w:rsidR="00320B6A" w:rsidRPr="001658A2" w:rsidRDefault="00320B6A" w:rsidP="00320B6A">
      <w:pPr>
        <w:numPr>
          <w:ilvl w:val="0"/>
          <w:numId w:val="31"/>
        </w:numPr>
        <w:rPr>
          <w:szCs w:val="20"/>
        </w:rPr>
      </w:pPr>
      <w:r w:rsidRPr="001658A2">
        <w:rPr>
          <w:szCs w:val="20"/>
        </w:rPr>
        <w:t>The number of PRBs that can be allocated to a UE are the same as in legacy (e.g., max 2PRBs can be allocated to a UE in CE Mode B)</w:t>
      </w:r>
    </w:p>
    <w:p w14:paraId="7C3CE4C0" w14:textId="77777777" w:rsidR="00320B6A" w:rsidRPr="001658A2" w:rsidRDefault="00320B6A" w:rsidP="00320B6A">
      <w:pPr>
        <w:numPr>
          <w:ilvl w:val="0"/>
          <w:numId w:val="31"/>
        </w:numPr>
        <w:rPr>
          <w:szCs w:val="20"/>
        </w:rPr>
      </w:pPr>
      <w:r w:rsidRPr="001658A2">
        <w:rPr>
          <w:szCs w:val="20"/>
        </w:rPr>
        <w:t xml:space="preserve">For PUSCH scrambling, the baseline is the current c_init equation by using the configured PUR_RNTI. </w:t>
      </w:r>
    </w:p>
    <w:p w14:paraId="4720A424" w14:textId="77777777" w:rsidR="00320B6A" w:rsidRPr="001658A2" w:rsidRDefault="00320B6A" w:rsidP="00320B6A">
      <w:pPr>
        <w:numPr>
          <w:ilvl w:val="1"/>
          <w:numId w:val="31"/>
        </w:numPr>
        <w:rPr>
          <w:szCs w:val="20"/>
        </w:rPr>
      </w:pPr>
      <w:r w:rsidRPr="001658A2">
        <w:rPr>
          <w:szCs w:val="20"/>
        </w:rPr>
        <w:t xml:space="preserve">Companies are welcome to evaluate baseline c_init, alternative c_init (e.g. c_init for NPDSCH rotation sequence) equations, and other proposals. </w:t>
      </w:r>
    </w:p>
    <w:p w14:paraId="4A45E5CC" w14:textId="77777777" w:rsidR="00320B6A" w:rsidRPr="001658A2" w:rsidRDefault="00320B6A" w:rsidP="00320B6A">
      <w:pPr>
        <w:pStyle w:val="ListBullet"/>
        <w:numPr>
          <w:ilvl w:val="0"/>
          <w:numId w:val="0"/>
        </w:numPr>
        <w:tabs>
          <w:tab w:val="left" w:pos="720"/>
        </w:tabs>
      </w:pPr>
      <w:r w:rsidRPr="001658A2">
        <w:t xml:space="preserve">Note 1: The </w:t>
      </w:r>
      <w:r w:rsidRPr="001658A2">
        <w:rPr>
          <w:bCs/>
        </w:rPr>
        <w:t>Working</w:t>
      </w:r>
      <w:r w:rsidRPr="001658A2">
        <w:t xml:space="preserve"> Assumption is also subject to the potential RAN2 and RAN4 specification impacts.</w:t>
      </w:r>
    </w:p>
    <w:p w14:paraId="4A948BBE" w14:textId="768DB273" w:rsidR="00320B6A" w:rsidRPr="001658A2" w:rsidRDefault="00320B6A" w:rsidP="00320B6A">
      <w:pPr>
        <w:rPr>
          <w:lang w:eastAsia="sv-SE"/>
        </w:rPr>
      </w:pPr>
      <w:r w:rsidRPr="001658A2">
        <w:rPr>
          <w:szCs w:val="20"/>
        </w:rPr>
        <w:t>Note 2: It is transparent to a given UE whether the eNB is allocating other UEs in the same resource.</w:t>
      </w:r>
    </w:p>
    <w:p w14:paraId="0A495533" w14:textId="3A564DD5" w:rsidR="00320B6A" w:rsidRPr="001658A2" w:rsidRDefault="00320B6A" w:rsidP="00320B6A">
      <w:pPr>
        <w:rPr>
          <w:lang w:eastAsia="sv-SE"/>
        </w:rPr>
      </w:pPr>
    </w:p>
    <w:p w14:paraId="1BF4C916" w14:textId="77777777" w:rsidR="00320B6A" w:rsidRPr="001658A2" w:rsidRDefault="00320B6A" w:rsidP="00320B6A">
      <w:pPr>
        <w:rPr>
          <w:lang w:eastAsia="sv-SE"/>
        </w:rPr>
      </w:pPr>
    </w:p>
    <w:p w14:paraId="6C46AF14" w14:textId="5FF2CF75" w:rsidR="007012DC" w:rsidRPr="001658A2" w:rsidRDefault="007012DC" w:rsidP="00D3602F">
      <w:pPr>
        <w:pStyle w:val="Heading2"/>
        <w:numPr>
          <w:ilvl w:val="0"/>
          <w:numId w:val="0"/>
        </w:numPr>
        <w:rPr>
          <w:rFonts w:asciiTheme="minorHAnsi" w:hAnsiTheme="minorHAnsi" w:cstheme="minorHAnsi"/>
          <w:lang w:val="en-US"/>
        </w:rPr>
      </w:pPr>
      <w:r w:rsidRPr="001658A2">
        <w:rPr>
          <w:rFonts w:asciiTheme="minorHAnsi" w:hAnsiTheme="minorHAnsi" w:cstheme="minorHAnsi"/>
          <w:lang w:val="en-US"/>
        </w:rPr>
        <w:t>RAN1 #97</w:t>
      </w:r>
    </w:p>
    <w:p w14:paraId="7E3E0046" w14:textId="77777777" w:rsidR="00926A68" w:rsidRPr="001658A2" w:rsidRDefault="00926A68" w:rsidP="00926A68">
      <w:r w:rsidRPr="001658A2">
        <w:rPr>
          <w:lang w:eastAsia="en-GB"/>
        </w:rPr>
        <w:t>For a given UE, for dedicated PUR in idle mode and for a given CE mode,</w:t>
      </w:r>
      <w:r w:rsidRPr="001658A2">
        <w:t xml:space="preserve"> the same size DCI, the same PUR M-PDCCH candidates, and the same RNTI is used for all DCI messages for unicast transmissions.</w:t>
      </w:r>
    </w:p>
    <w:p w14:paraId="2B9D8008" w14:textId="77777777" w:rsidR="00926A68" w:rsidRPr="001658A2" w:rsidRDefault="00926A68" w:rsidP="00926A68"/>
    <w:p w14:paraId="08EAE772" w14:textId="77777777" w:rsidR="00926A68" w:rsidRPr="001658A2" w:rsidRDefault="00926A68" w:rsidP="00926A68">
      <w:r w:rsidRPr="001658A2">
        <w:rPr>
          <w:lang w:eastAsia="en-GB"/>
        </w:rPr>
        <w:lastRenderedPageBreak/>
        <w:t>For dedicated PUR in idle mode and f</w:t>
      </w:r>
      <w:r w:rsidRPr="001658A2">
        <w:t xml:space="preserve">or HD-FDD UEs, the start of the </w:t>
      </w:r>
      <w:r w:rsidRPr="001658A2">
        <w:rPr>
          <w:i/>
        </w:rPr>
        <w:t>PUR SS Window</w:t>
      </w:r>
      <w:r w:rsidRPr="001658A2">
        <w:t xml:space="preserve"> is [x] subframes after the end PUR transmission</w:t>
      </w:r>
    </w:p>
    <w:p w14:paraId="36BDB025" w14:textId="77777777" w:rsidR="00926A68" w:rsidRPr="001658A2" w:rsidRDefault="00926A68" w:rsidP="00926A68">
      <w:pPr>
        <w:pStyle w:val="ListBullet"/>
        <w:tabs>
          <w:tab w:val="clear" w:pos="360"/>
          <w:tab w:val="num" w:pos="720"/>
        </w:tabs>
        <w:ind w:left="400" w:hanging="400"/>
        <w:jc w:val="both"/>
      </w:pPr>
      <w:r w:rsidRPr="001658A2">
        <w:t xml:space="preserve">FFS: Value of x, and if x is fixed or signaled </w:t>
      </w:r>
    </w:p>
    <w:p w14:paraId="261B49F8" w14:textId="77777777" w:rsidR="00926A68" w:rsidRPr="001658A2" w:rsidRDefault="00926A68" w:rsidP="00926A68">
      <w:pPr>
        <w:pStyle w:val="ListBullet"/>
        <w:tabs>
          <w:tab w:val="clear" w:pos="360"/>
          <w:tab w:val="num" w:pos="720"/>
        </w:tabs>
        <w:ind w:left="400" w:hanging="400"/>
        <w:jc w:val="both"/>
      </w:pPr>
      <w:r w:rsidRPr="001658A2">
        <w:t>FFS: FD-FDD UEs, TDD UEs</w:t>
      </w:r>
    </w:p>
    <w:p w14:paraId="7FF1705A" w14:textId="77777777" w:rsidR="00926A68" w:rsidRPr="001658A2" w:rsidRDefault="00926A68" w:rsidP="00926A68">
      <w:pPr>
        <w:pStyle w:val="ListBullet"/>
        <w:tabs>
          <w:tab w:val="clear" w:pos="360"/>
          <w:tab w:val="num" w:pos="720"/>
        </w:tabs>
        <w:ind w:left="400" w:hanging="400"/>
        <w:jc w:val="both"/>
      </w:pPr>
      <w:r w:rsidRPr="001658A2">
        <w:t xml:space="preserve">FFS: Support for monitoring of </w:t>
      </w:r>
      <w:r w:rsidRPr="001658A2">
        <w:rPr>
          <w:i/>
        </w:rPr>
        <w:t>PUR SS Window</w:t>
      </w:r>
      <w:r w:rsidRPr="001658A2">
        <w:t xml:space="preserve"> before PUR transmission</w:t>
      </w:r>
    </w:p>
    <w:p w14:paraId="6C7034EA" w14:textId="77777777" w:rsidR="00926A68" w:rsidRPr="001658A2" w:rsidRDefault="00926A68" w:rsidP="00926A68">
      <w:pPr>
        <w:rPr>
          <w:szCs w:val="36"/>
        </w:rPr>
      </w:pPr>
      <w:r w:rsidRPr="001658A2">
        <w:rPr>
          <w:szCs w:val="36"/>
        </w:rPr>
        <w:t xml:space="preserve">Note: The </w:t>
      </w:r>
      <w:r w:rsidRPr="001658A2">
        <w:rPr>
          <w:i/>
          <w:szCs w:val="36"/>
        </w:rPr>
        <w:t>PUR SS Window</w:t>
      </w:r>
      <w:r w:rsidRPr="001658A2">
        <w:rPr>
          <w:szCs w:val="36"/>
        </w:rPr>
        <w:t xml:space="preserve"> is the time period where the UE monitors the MPDCCH for at least a time period after a PUR transmission</w:t>
      </w:r>
    </w:p>
    <w:p w14:paraId="27AAD78A" w14:textId="77777777" w:rsidR="00926A68" w:rsidRPr="001658A2" w:rsidRDefault="00926A68" w:rsidP="00926A68">
      <w:pPr>
        <w:rPr>
          <w:szCs w:val="20"/>
        </w:rPr>
      </w:pPr>
    </w:p>
    <w:p w14:paraId="1E790571" w14:textId="77777777" w:rsidR="00926A68" w:rsidRPr="001658A2" w:rsidRDefault="00926A68" w:rsidP="00926A68">
      <w:r w:rsidRPr="001658A2">
        <w:rPr>
          <w:lang w:eastAsia="en-GB"/>
        </w:rPr>
        <w:t xml:space="preserve">For dedicated PUR in idle mode, </w:t>
      </w:r>
    </w:p>
    <w:p w14:paraId="23D28F41" w14:textId="77777777" w:rsidR="00926A68" w:rsidRPr="001658A2" w:rsidRDefault="00926A68" w:rsidP="00926A68">
      <w:pPr>
        <w:pStyle w:val="ListBullet"/>
        <w:tabs>
          <w:tab w:val="clear" w:pos="360"/>
          <w:tab w:val="num" w:pos="720"/>
        </w:tabs>
        <w:ind w:left="400" w:hanging="400"/>
      </w:pPr>
      <w:r w:rsidRPr="001658A2">
        <w:rPr>
          <w:i/>
          <w:iCs/>
        </w:rPr>
        <w:t>The maximum mPDDCH repetitions, r</w:t>
      </w:r>
      <w:r w:rsidRPr="001658A2">
        <w:rPr>
          <w:i/>
          <w:iCs/>
          <w:vertAlign w:val="subscript"/>
        </w:rPr>
        <w:t>max</w:t>
      </w:r>
      <w:r w:rsidRPr="001658A2">
        <w:rPr>
          <w:i/>
          <w:iCs/>
        </w:rPr>
        <w:t xml:space="preserve">-mPDCCH-PUR, </w:t>
      </w:r>
      <w:r w:rsidRPr="001658A2">
        <w:rPr>
          <w:iCs/>
        </w:rPr>
        <w:t>is included in the PUR configuration</w:t>
      </w:r>
    </w:p>
    <w:p w14:paraId="5FCE63DD" w14:textId="77777777" w:rsidR="00926A68" w:rsidRPr="001658A2" w:rsidRDefault="00926A68" w:rsidP="00926A68">
      <w:pPr>
        <w:pStyle w:val="ListBullet"/>
        <w:numPr>
          <w:ilvl w:val="0"/>
          <w:numId w:val="0"/>
        </w:numPr>
        <w:rPr>
          <w:b/>
        </w:rPr>
      </w:pPr>
    </w:p>
    <w:p w14:paraId="441BE043" w14:textId="77777777" w:rsidR="00926A68" w:rsidRPr="001658A2" w:rsidRDefault="00926A68" w:rsidP="00926A68">
      <w:r w:rsidRPr="001658A2">
        <w:rPr>
          <w:lang w:eastAsia="en-GB"/>
        </w:rPr>
        <w:t>For dedicated PUR in idle mode, t</w:t>
      </w:r>
      <w:r w:rsidRPr="001658A2">
        <w:t>he duration of the PUR SS window is configured by eNB</w:t>
      </w:r>
    </w:p>
    <w:p w14:paraId="7C773770" w14:textId="77777777" w:rsidR="00926A68" w:rsidRPr="001658A2" w:rsidRDefault="00926A68" w:rsidP="00926A68">
      <w:pPr>
        <w:pStyle w:val="ListBullet"/>
        <w:tabs>
          <w:tab w:val="clear" w:pos="360"/>
          <w:tab w:val="num" w:pos="720"/>
        </w:tabs>
        <w:ind w:left="400" w:hanging="400"/>
        <w:rPr>
          <w:iCs/>
        </w:rPr>
      </w:pPr>
      <w:r w:rsidRPr="001658A2">
        <w:rPr>
          <w:iCs/>
        </w:rPr>
        <w:t>How the duration is configured, and the possible values, will be decided by RAN2.</w:t>
      </w:r>
    </w:p>
    <w:p w14:paraId="1B023E08" w14:textId="77777777" w:rsidR="00926A68" w:rsidRPr="001658A2" w:rsidRDefault="00926A68" w:rsidP="00926A68"/>
    <w:p w14:paraId="1F336D7F" w14:textId="77777777" w:rsidR="00926A68" w:rsidRPr="001658A2" w:rsidRDefault="00926A68" w:rsidP="00926A68">
      <w:pPr>
        <w:rPr>
          <w:lang w:eastAsia="en-GB"/>
        </w:rPr>
      </w:pPr>
      <w:r w:rsidRPr="001658A2">
        <w:rPr>
          <w:lang w:eastAsia="en-GB"/>
        </w:rPr>
        <w:t xml:space="preserve">For dedicated PUR in idle mode, the CE mode is </w:t>
      </w:r>
    </w:p>
    <w:p w14:paraId="12FC767C" w14:textId="77777777" w:rsidR="00926A68" w:rsidRPr="001658A2" w:rsidRDefault="00926A68" w:rsidP="00926A68">
      <w:pPr>
        <w:pStyle w:val="ListBullet"/>
        <w:tabs>
          <w:tab w:val="clear" w:pos="360"/>
          <w:tab w:val="num" w:pos="720"/>
        </w:tabs>
        <w:ind w:left="400" w:hanging="400"/>
        <w:rPr>
          <w:iCs/>
        </w:rPr>
      </w:pPr>
      <w:r w:rsidRPr="001658A2">
        <w:rPr>
          <w:iCs/>
        </w:rPr>
        <w:t>Option 1: explicitly configured in the PUR configuration.</w:t>
      </w:r>
    </w:p>
    <w:p w14:paraId="7A5A2240" w14:textId="77777777" w:rsidR="00926A68" w:rsidRPr="001658A2" w:rsidRDefault="00926A68" w:rsidP="00926A68">
      <w:pPr>
        <w:pStyle w:val="ListBullet"/>
        <w:tabs>
          <w:tab w:val="clear" w:pos="360"/>
          <w:tab w:val="num" w:pos="720"/>
        </w:tabs>
        <w:ind w:left="400" w:hanging="400"/>
        <w:rPr>
          <w:iCs/>
        </w:rPr>
      </w:pPr>
      <w:r w:rsidRPr="001658A2">
        <w:rPr>
          <w:iCs/>
        </w:rPr>
        <w:t>Option2: based on CE mode of last connection</w:t>
      </w:r>
    </w:p>
    <w:p w14:paraId="6EE0DBB8" w14:textId="77777777" w:rsidR="00926A68" w:rsidRPr="001658A2" w:rsidRDefault="00926A68" w:rsidP="00926A68">
      <w:pPr>
        <w:rPr>
          <w:lang w:eastAsia="en-GB"/>
        </w:rPr>
      </w:pPr>
      <w:r w:rsidRPr="001658A2">
        <w:rPr>
          <w:lang w:eastAsia="en-GB"/>
        </w:rPr>
        <w:t>Down select in RAN1#98</w:t>
      </w:r>
    </w:p>
    <w:p w14:paraId="435A2664" w14:textId="77777777" w:rsidR="00926A68" w:rsidRPr="001658A2" w:rsidRDefault="00926A68" w:rsidP="00926A68"/>
    <w:p w14:paraId="61A701D3" w14:textId="77777777" w:rsidR="00926A68" w:rsidRPr="001658A2" w:rsidRDefault="00926A68" w:rsidP="00926A68">
      <w:r w:rsidRPr="001658A2">
        <w:t>Select one of the following in RAN1#98</w:t>
      </w:r>
    </w:p>
    <w:p w14:paraId="5EFDDB7C" w14:textId="77777777" w:rsidR="00926A68" w:rsidRPr="001658A2" w:rsidRDefault="00926A68" w:rsidP="00055D68">
      <w:pPr>
        <w:numPr>
          <w:ilvl w:val="0"/>
          <w:numId w:val="23"/>
        </w:numPr>
      </w:pPr>
      <w:r w:rsidRPr="001658A2">
        <w:t>Alt1: In idle mode, the PUR search space PRB pairs is configured between {2, 2+4, 4} PRBs</w:t>
      </w:r>
    </w:p>
    <w:p w14:paraId="4BDA0A19" w14:textId="77777777" w:rsidR="00926A68" w:rsidRPr="001658A2" w:rsidRDefault="00926A68" w:rsidP="00055D68">
      <w:pPr>
        <w:numPr>
          <w:ilvl w:val="0"/>
          <w:numId w:val="23"/>
        </w:numPr>
      </w:pPr>
      <w:r w:rsidRPr="001658A2">
        <w:t>Alt2: In idle mode, the PUR search space PRB pairs is fixed to 2+4 PRBs</w:t>
      </w:r>
    </w:p>
    <w:p w14:paraId="06C24A0F" w14:textId="77777777" w:rsidR="00926A68" w:rsidRPr="001658A2" w:rsidRDefault="00926A68" w:rsidP="00926A68">
      <w:pPr>
        <w:pStyle w:val="ListBullet"/>
        <w:numPr>
          <w:ilvl w:val="0"/>
          <w:numId w:val="0"/>
        </w:numPr>
        <w:rPr>
          <w:iCs/>
        </w:rPr>
      </w:pPr>
    </w:p>
    <w:p w14:paraId="1F789A16" w14:textId="77777777" w:rsidR="00926A68" w:rsidRPr="001658A2" w:rsidRDefault="00926A68" w:rsidP="00926A68">
      <w:r w:rsidRPr="001658A2">
        <w:t>For dedicated PUR in idle mode, if a UE skips a PUR transmission, it is not mandated to monitor the associated PUR SS window</w:t>
      </w:r>
    </w:p>
    <w:p w14:paraId="12BFFFD3" w14:textId="5AE6D9EC" w:rsidR="007012DC" w:rsidRPr="001658A2" w:rsidRDefault="007012DC" w:rsidP="007012DC">
      <w:pPr>
        <w:pStyle w:val="BodyText"/>
        <w:rPr>
          <w:lang w:eastAsia="sv-SE"/>
        </w:rPr>
      </w:pPr>
    </w:p>
    <w:p w14:paraId="65431DCE" w14:textId="77777777" w:rsidR="007012DC" w:rsidRPr="001658A2" w:rsidRDefault="007012DC" w:rsidP="007012DC">
      <w:pPr>
        <w:pStyle w:val="BodyText"/>
        <w:rPr>
          <w:lang w:eastAsia="sv-SE"/>
        </w:rPr>
      </w:pPr>
    </w:p>
    <w:p w14:paraId="2E824C78" w14:textId="6DEA99CD" w:rsidR="001537BC" w:rsidRPr="001658A2" w:rsidRDefault="001537BC" w:rsidP="00D3602F">
      <w:pPr>
        <w:pStyle w:val="Heading2"/>
        <w:numPr>
          <w:ilvl w:val="0"/>
          <w:numId w:val="0"/>
        </w:numPr>
        <w:rPr>
          <w:rFonts w:asciiTheme="minorHAnsi" w:hAnsiTheme="minorHAnsi" w:cstheme="minorHAnsi"/>
          <w:lang w:val="en-US"/>
        </w:rPr>
      </w:pPr>
      <w:r w:rsidRPr="001658A2">
        <w:rPr>
          <w:rFonts w:asciiTheme="minorHAnsi" w:hAnsiTheme="minorHAnsi" w:cstheme="minorHAnsi"/>
          <w:lang w:val="en-US"/>
        </w:rPr>
        <w:t>RAN1 #96bis</w:t>
      </w:r>
    </w:p>
    <w:p w14:paraId="1E8D8872" w14:textId="77777777" w:rsidR="007E57F3" w:rsidRPr="001658A2" w:rsidRDefault="007E57F3" w:rsidP="007E57F3">
      <w:pPr>
        <w:pStyle w:val="PropObs"/>
        <w:numPr>
          <w:ilvl w:val="0"/>
          <w:numId w:val="0"/>
        </w:numPr>
        <w:rPr>
          <w:rFonts w:asciiTheme="minorHAnsi" w:hAnsiTheme="minorHAnsi"/>
          <w:highlight w:val="darkYellow"/>
          <w:lang w:val="en-US"/>
        </w:rPr>
      </w:pPr>
      <w:r w:rsidRPr="001658A2">
        <w:rPr>
          <w:rFonts w:asciiTheme="minorHAnsi" w:hAnsiTheme="minorHAnsi"/>
          <w:highlight w:val="darkYellow"/>
          <w:lang w:val="en-US"/>
        </w:rPr>
        <w:t>Working Assumption#1</w:t>
      </w:r>
    </w:p>
    <w:p w14:paraId="36B847D2" w14:textId="77777777" w:rsidR="007E57F3" w:rsidRPr="001658A2" w:rsidRDefault="007E57F3" w:rsidP="007E57F3">
      <w:pPr>
        <w:pStyle w:val="PropObs"/>
        <w:numPr>
          <w:ilvl w:val="0"/>
          <w:numId w:val="0"/>
        </w:numPr>
        <w:rPr>
          <w:rFonts w:asciiTheme="minorHAnsi" w:hAnsiTheme="minorHAnsi"/>
          <w:b w:val="0"/>
          <w:lang w:val="en-US"/>
        </w:rPr>
      </w:pPr>
      <w:r w:rsidRPr="001658A2">
        <w:rPr>
          <w:rFonts w:asciiTheme="minorHAnsi" w:hAnsiTheme="minorHAnsi"/>
          <w:b w:val="0"/>
          <w:lang w:val="en-US"/>
        </w:rPr>
        <w:t>In idle mode, updating PUR configurations and/or PUR parameters via L1 signalling after a PUR transmission is supported</w:t>
      </w:r>
    </w:p>
    <w:p w14:paraId="56A804ED" w14:textId="77777777" w:rsidR="007E57F3" w:rsidRPr="001658A2" w:rsidRDefault="007E57F3" w:rsidP="00055D68">
      <w:pPr>
        <w:numPr>
          <w:ilvl w:val="0"/>
          <w:numId w:val="22"/>
        </w:numPr>
        <w:rPr>
          <w:szCs w:val="20"/>
        </w:rPr>
      </w:pPr>
      <w:r w:rsidRPr="001658A2">
        <w:rPr>
          <w:szCs w:val="20"/>
        </w:rPr>
        <w:t>FFS: Which PUR configurations and PUR parameters will be signaled via L1</w:t>
      </w:r>
    </w:p>
    <w:p w14:paraId="06D1D670" w14:textId="77777777" w:rsidR="007E57F3" w:rsidRPr="001658A2" w:rsidRDefault="007E57F3" w:rsidP="00055D68">
      <w:pPr>
        <w:numPr>
          <w:ilvl w:val="0"/>
          <w:numId w:val="22"/>
        </w:numPr>
        <w:rPr>
          <w:szCs w:val="20"/>
        </w:rPr>
      </w:pPr>
      <w:r w:rsidRPr="001658A2">
        <w:rPr>
          <w:szCs w:val="20"/>
        </w:rPr>
        <w:t>FFS: Definition of PUR configurations and PUR parameters</w:t>
      </w:r>
    </w:p>
    <w:p w14:paraId="3B1C2E1A" w14:textId="77777777" w:rsidR="007E57F3" w:rsidRPr="001658A2" w:rsidRDefault="007E57F3" w:rsidP="007E57F3">
      <w:pPr>
        <w:pStyle w:val="ListBullet"/>
        <w:numPr>
          <w:ilvl w:val="0"/>
          <w:numId w:val="0"/>
        </w:numPr>
      </w:pPr>
      <w:r w:rsidRPr="001658A2">
        <w:t>The working assumption will be automatically confirmed if for some cases L2/L3 signaling is not needed. If RAN2 decides that L2/L3 signaling is needed for all cases, the working assumption will be reverted.</w:t>
      </w:r>
    </w:p>
    <w:p w14:paraId="432163C0" w14:textId="77777777" w:rsidR="007E57F3" w:rsidRPr="001658A2" w:rsidRDefault="007E57F3" w:rsidP="007E57F3">
      <w:pPr>
        <w:rPr>
          <w:lang w:eastAsia="x-none"/>
        </w:rPr>
      </w:pPr>
    </w:p>
    <w:p w14:paraId="72FCA173" w14:textId="77777777" w:rsidR="007E57F3" w:rsidRPr="001658A2" w:rsidRDefault="007E57F3" w:rsidP="007E57F3">
      <w:pPr>
        <w:pStyle w:val="PropObs"/>
        <w:numPr>
          <w:ilvl w:val="0"/>
          <w:numId w:val="0"/>
        </w:numPr>
        <w:rPr>
          <w:rFonts w:asciiTheme="minorHAnsi" w:hAnsiTheme="minorHAnsi"/>
          <w:highlight w:val="darkYellow"/>
          <w:lang w:val="en-US"/>
        </w:rPr>
      </w:pPr>
      <w:r w:rsidRPr="001658A2">
        <w:rPr>
          <w:rFonts w:asciiTheme="minorHAnsi" w:hAnsiTheme="minorHAnsi"/>
          <w:highlight w:val="darkYellow"/>
          <w:lang w:val="en-US"/>
        </w:rPr>
        <w:t>Working Assumption#2</w:t>
      </w:r>
    </w:p>
    <w:p w14:paraId="60CABDC6" w14:textId="77777777" w:rsidR="007E57F3" w:rsidRPr="001658A2" w:rsidRDefault="007E57F3" w:rsidP="007E57F3">
      <w:pPr>
        <w:pStyle w:val="ListBullet"/>
        <w:numPr>
          <w:ilvl w:val="0"/>
          <w:numId w:val="0"/>
        </w:numPr>
      </w:pPr>
      <w:r w:rsidRPr="001658A2">
        <w:t>For dedicated PUR</w:t>
      </w:r>
    </w:p>
    <w:p w14:paraId="5CDF3EA7" w14:textId="77777777" w:rsidR="007E57F3" w:rsidRPr="001658A2" w:rsidRDefault="007E57F3" w:rsidP="00055D68">
      <w:pPr>
        <w:numPr>
          <w:ilvl w:val="0"/>
          <w:numId w:val="22"/>
        </w:numPr>
        <w:rPr>
          <w:szCs w:val="20"/>
        </w:rPr>
      </w:pPr>
      <w:r w:rsidRPr="001658A2">
        <w:rPr>
          <w:szCs w:val="20"/>
        </w:rPr>
        <w:t>During the PUR search space monitoring, the UE monitors for DCI scrambled with a RNTI assuming that the RNTI is not shared with any other UE</w:t>
      </w:r>
    </w:p>
    <w:p w14:paraId="7B7371D1" w14:textId="77777777" w:rsidR="007E57F3" w:rsidRPr="001658A2" w:rsidRDefault="007E57F3" w:rsidP="00055D68">
      <w:pPr>
        <w:pStyle w:val="ListParagraph"/>
        <w:numPr>
          <w:ilvl w:val="1"/>
          <w:numId w:val="22"/>
        </w:numPr>
        <w:spacing w:line="259" w:lineRule="auto"/>
        <w:contextualSpacing w:val="0"/>
        <w:rPr>
          <w:szCs w:val="20"/>
        </w:rPr>
      </w:pPr>
      <w:r w:rsidRPr="001658A2">
        <w:rPr>
          <w:szCs w:val="20"/>
        </w:rPr>
        <w:t>Note: It is up to RAN2 to decide how the RNTI is signaled to UE or derived</w:t>
      </w:r>
    </w:p>
    <w:p w14:paraId="16E2675F" w14:textId="77777777" w:rsidR="007E57F3" w:rsidRPr="001658A2" w:rsidRDefault="007E57F3" w:rsidP="00055D68">
      <w:pPr>
        <w:numPr>
          <w:ilvl w:val="0"/>
          <w:numId w:val="22"/>
        </w:numPr>
        <w:rPr>
          <w:szCs w:val="20"/>
        </w:rPr>
      </w:pPr>
      <w:r w:rsidRPr="001658A2">
        <w:rPr>
          <w:szCs w:val="20"/>
        </w:rPr>
        <w:t>FFS if the UE monitors any additional RNTI which may be shared with other UEs.</w:t>
      </w:r>
    </w:p>
    <w:p w14:paraId="06A47883" w14:textId="77777777" w:rsidR="007E57F3" w:rsidRPr="001658A2" w:rsidRDefault="007E57F3" w:rsidP="00055D68">
      <w:pPr>
        <w:numPr>
          <w:ilvl w:val="0"/>
          <w:numId w:val="22"/>
        </w:numPr>
        <w:rPr>
          <w:szCs w:val="20"/>
        </w:rPr>
      </w:pPr>
      <w:r w:rsidRPr="001658A2">
        <w:rPr>
          <w:szCs w:val="20"/>
        </w:rPr>
        <w:t>Note: The same RNTI may be used over non-overlapping time and/or frequency resources</w:t>
      </w:r>
    </w:p>
    <w:p w14:paraId="6EAFFAA0" w14:textId="77777777" w:rsidR="007E57F3" w:rsidRPr="001658A2" w:rsidRDefault="007E57F3" w:rsidP="007E57F3">
      <w:pPr>
        <w:pStyle w:val="ListBullet"/>
        <w:numPr>
          <w:ilvl w:val="0"/>
          <w:numId w:val="0"/>
        </w:numPr>
      </w:pPr>
      <w:r w:rsidRPr="001658A2">
        <w:t>Send an LS to RAN2 to include two above working assumptions. Ask whether the first bullet in working assumption #2 is feasible. If it is concluded that working assumption #2 feasible, the working assumption #2 will be automatically confirmed.</w:t>
      </w:r>
    </w:p>
    <w:p w14:paraId="702EBF70" w14:textId="77777777" w:rsidR="007E57F3" w:rsidRPr="001658A2" w:rsidRDefault="007E57F3" w:rsidP="007E57F3">
      <w:pPr>
        <w:rPr>
          <w:lang w:eastAsia="x-none"/>
        </w:rPr>
      </w:pPr>
    </w:p>
    <w:p w14:paraId="3112C22D" w14:textId="77777777" w:rsidR="007E57F3" w:rsidRPr="001658A2" w:rsidRDefault="007E57F3" w:rsidP="007E57F3">
      <w:pPr>
        <w:pStyle w:val="PropObs"/>
        <w:numPr>
          <w:ilvl w:val="0"/>
          <w:numId w:val="0"/>
        </w:numPr>
        <w:tabs>
          <w:tab w:val="left" w:pos="1620"/>
        </w:tabs>
        <w:ind w:left="360" w:hanging="360"/>
        <w:rPr>
          <w:rFonts w:asciiTheme="minorHAnsi" w:hAnsiTheme="minorHAnsi"/>
          <w:b w:val="0"/>
          <w:lang w:val="en-US"/>
        </w:rPr>
      </w:pPr>
      <w:r w:rsidRPr="001658A2">
        <w:rPr>
          <w:rFonts w:asciiTheme="minorHAnsi" w:hAnsiTheme="minorHAnsi"/>
          <w:b w:val="0"/>
          <w:lang w:val="en-US"/>
        </w:rPr>
        <w:t xml:space="preserve">The UE monitors the MPDCCH for at least a time period after a PUR transmission </w:t>
      </w:r>
    </w:p>
    <w:p w14:paraId="37B00FF1" w14:textId="77777777" w:rsidR="007E57F3" w:rsidRPr="001658A2" w:rsidRDefault="007E57F3" w:rsidP="00055D68">
      <w:pPr>
        <w:numPr>
          <w:ilvl w:val="0"/>
          <w:numId w:val="22"/>
        </w:numPr>
        <w:rPr>
          <w:szCs w:val="20"/>
        </w:rPr>
      </w:pPr>
      <w:r w:rsidRPr="001658A2">
        <w:rPr>
          <w:szCs w:val="20"/>
        </w:rPr>
        <w:t>FFS: Details of the time period</w:t>
      </w:r>
    </w:p>
    <w:p w14:paraId="786050FC" w14:textId="77777777" w:rsidR="007E57F3" w:rsidRPr="001658A2" w:rsidRDefault="007E57F3" w:rsidP="00055D68">
      <w:pPr>
        <w:numPr>
          <w:ilvl w:val="0"/>
          <w:numId w:val="22"/>
        </w:numPr>
        <w:rPr>
          <w:szCs w:val="20"/>
        </w:rPr>
      </w:pPr>
      <w:r w:rsidRPr="001658A2">
        <w:rPr>
          <w:szCs w:val="20"/>
        </w:rPr>
        <w:t>FFS: UE behaviour if nothing is received in the time period</w:t>
      </w:r>
    </w:p>
    <w:p w14:paraId="220FDBD8" w14:textId="77777777" w:rsidR="007E57F3" w:rsidRPr="001658A2" w:rsidRDefault="007E57F3" w:rsidP="00055D68">
      <w:pPr>
        <w:numPr>
          <w:ilvl w:val="0"/>
          <w:numId w:val="22"/>
        </w:numPr>
        <w:rPr>
          <w:szCs w:val="20"/>
        </w:rPr>
      </w:pPr>
      <w:r w:rsidRPr="001658A2">
        <w:rPr>
          <w:szCs w:val="20"/>
        </w:rPr>
        <w:t>FFS: If and how often UE monitors MPDCCH after a PUR allocation in which it has not transmitted</w:t>
      </w:r>
    </w:p>
    <w:p w14:paraId="5571B087" w14:textId="77777777" w:rsidR="007E57F3" w:rsidRPr="001658A2" w:rsidRDefault="007E57F3" w:rsidP="007E57F3">
      <w:pPr>
        <w:rPr>
          <w:lang w:eastAsia="x-none"/>
        </w:rPr>
      </w:pPr>
    </w:p>
    <w:p w14:paraId="37A29E24" w14:textId="77777777" w:rsidR="007E57F3" w:rsidRPr="001658A2" w:rsidRDefault="007E57F3" w:rsidP="007E57F3">
      <w:pPr>
        <w:rPr>
          <w:sz w:val="36"/>
          <w:lang w:eastAsia="x-none"/>
        </w:rPr>
      </w:pPr>
      <w:r w:rsidRPr="001658A2">
        <w:t xml:space="preserve">The value(s) of </w:t>
      </w:r>
      <w:r w:rsidRPr="001658A2">
        <w:rPr>
          <w:bCs/>
        </w:rPr>
        <w:t>RSRP</w:t>
      </w:r>
      <w:r w:rsidRPr="001658A2">
        <w:t xml:space="preserve"> threshold(s) is UE specific</w:t>
      </w:r>
    </w:p>
    <w:p w14:paraId="74999A80" w14:textId="77777777" w:rsidR="007E57F3" w:rsidRPr="001658A2" w:rsidRDefault="007E57F3" w:rsidP="007E57F3">
      <w:pPr>
        <w:rPr>
          <w:lang w:eastAsia="x-none"/>
        </w:rPr>
      </w:pPr>
    </w:p>
    <w:p w14:paraId="135209A9" w14:textId="77777777" w:rsidR="007E57F3" w:rsidRPr="001658A2" w:rsidRDefault="007E57F3" w:rsidP="007E57F3">
      <w:pPr>
        <w:pStyle w:val="PropObs"/>
        <w:numPr>
          <w:ilvl w:val="0"/>
          <w:numId w:val="0"/>
        </w:numPr>
        <w:tabs>
          <w:tab w:val="left" w:pos="1620"/>
        </w:tabs>
        <w:rPr>
          <w:rFonts w:asciiTheme="minorHAnsi" w:hAnsiTheme="minorHAnsi"/>
          <w:b w:val="0"/>
          <w:lang w:val="en-US"/>
        </w:rPr>
      </w:pPr>
      <w:r w:rsidRPr="001658A2">
        <w:rPr>
          <w:rFonts w:asciiTheme="minorHAnsi" w:hAnsiTheme="minorHAnsi"/>
          <w:b w:val="0"/>
          <w:lang w:val="en-US"/>
        </w:rPr>
        <w:t>The power control parameters within the PUR configuration, shall at least include:</w:t>
      </w:r>
    </w:p>
    <w:p w14:paraId="4D495FE0" w14:textId="77777777" w:rsidR="007E57F3" w:rsidRPr="001658A2" w:rsidRDefault="007E57F3" w:rsidP="00055D68">
      <w:pPr>
        <w:numPr>
          <w:ilvl w:val="0"/>
          <w:numId w:val="22"/>
        </w:numPr>
        <w:rPr>
          <w:szCs w:val="20"/>
        </w:rPr>
      </w:pPr>
      <w:r w:rsidRPr="001658A2">
        <w:rPr>
          <w:szCs w:val="20"/>
        </w:rPr>
        <w:lastRenderedPageBreak/>
        <w:t>Target UL power level (P_0) for the PUR transmission</w:t>
      </w:r>
    </w:p>
    <w:p w14:paraId="12EFF928" w14:textId="77777777" w:rsidR="007E57F3" w:rsidRPr="001658A2" w:rsidRDefault="007E57F3" w:rsidP="007E57F3">
      <w:pPr>
        <w:rPr>
          <w:lang w:eastAsia="x-none"/>
        </w:rPr>
      </w:pPr>
    </w:p>
    <w:p w14:paraId="09469519" w14:textId="77777777" w:rsidR="007E57F3" w:rsidRPr="001658A2" w:rsidRDefault="007E57F3" w:rsidP="007E57F3">
      <w:pPr>
        <w:rPr>
          <w:kern w:val="2"/>
        </w:rPr>
      </w:pPr>
      <w:r w:rsidRPr="001658A2">
        <w:rPr>
          <w:lang w:eastAsia="en-GB"/>
        </w:rPr>
        <w:t>For dedicated PUR in idle mode, the PUR configuration is configured by UE-specific RRC signaling</w:t>
      </w:r>
      <w:r w:rsidRPr="001658A2">
        <w:t>.</w:t>
      </w:r>
    </w:p>
    <w:p w14:paraId="028474D2" w14:textId="16585174" w:rsidR="001537BC" w:rsidRPr="001658A2" w:rsidRDefault="001537BC" w:rsidP="001537BC">
      <w:pPr>
        <w:pStyle w:val="BodyText"/>
        <w:rPr>
          <w:lang w:eastAsia="sv-SE"/>
        </w:rPr>
      </w:pPr>
    </w:p>
    <w:p w14:paraId="6FF00142" w14:textId="77777777" w:rsidR="00CB3C10" w:rsidRPr="001658A2" w:rsidRDefault="00CB3C10" w:rsidP="00D3602F">
      <w:pPr>
        <w:pStyle w:val="Heading2"/>
        <w:numPr>
          <w:ilvl w:val="0"/>
          <w:numId w:val="0"/>
        </w:numPr>
        <w:rPr>
          <w:rFonts w:asciiTheme="minorHAnsi" w:hAnsiTheme="minorHAnsi" w:cstheme="minorHAnsi"/>
          <w:lang w:val="en-US"/>
        </w:rPr>
      </w:pPr>
      <w:r w:rsidRPr="001658A2">
        <w:rPr>
          <w:rFonts w:asciiTheme="minorHAnsi" w:hAnsiTheme="minorHAnsi" w:cstheme="minorHAnsi"/>
          <w:lang w:val="en-US"/>
        </w:rPr>
        <w:t>RAN1 #96</w:t>
      </w:r>
    </w:p>
    <w:p w14:paraId="656D36B0" w14:textId="77777777" w:rsidR="00D36E82" w:rsidRPr="001658A2" w:rsidRDefault="00D36E82" w:rsidP="00D36E82">
      <w:pPr>
        <w:rPr>
          <w:szCs w:val="20"/>
          <w:lang w:eastAsia="x-none"/>
        </w:rPr>
      </w:pPr>
      <w:r w:rsidRPr="001658A2">
        <w:rPr>
          <w:szCs w:val="20"/>
          <w:lang w:eastAsia="x-none"/>
        </w:rPr>
        <w:t>In idle mode, the TA validation configuration can include “PUR Time Alignment Timer”</w:t>
      </w:r>
    </w:p>
    <w:p w14:paraId="29D7E591" w14:textId="77777777" w:rsidR="00D36E82" w:rsidRPr="001658A2" w:rsidRDefault="00D36E82" w:rsidP="00055D68">
      <w:pPr>
        <w:numPr>
          <w:ilvl w:val="0"/>
          <w:numId w:val="18"/>
        </w:numPr>
        <w:rPr>
          <w:szCs w:val="20"/>
          <w:lang w:eastAsia="x-none"/>
        </w:rPr>
      </w:pPr>
      <w:r w:rsidRPr="001658A2">
        <w:rPr>
          <w:szCs w:val="20"/>
          <w:lang w:eastAsia="x-none"/>
        </w:rPr>
        <w:t>Where the UE considers the TA as invalid if the (current time – time at last TA update) &gt; the PUR Time Alignment Timer</w:t>
      </w:r>
    </w:p>
    <w:p w14:paraId="5A8EA72B" w14:textId="77777777" w:rsidR="00D36E82" w:rsidRPr="001658A2" w:rsidRDefault="00D36E82" w:rsidP="00055D68">
      <w:pPr>
        <w:numPr>
          <w:ilvl w:val="0"/>
          <w:numId w:val="18"/>
        </w:numPr>
        <w:rPr>
          <w:szCs w:val="20"/>
          <w:lang w:eastAsia="x-none"/>
        </w:rPr>
      </w:pPr>
      <w:r w:rsidRPr="001658A2">
        <w:rPr>
          <w:szCs w:val="20"/>
          <w:lang w:eastAsia="x-none"/>
        </w:rPr>
        <w:t xml:space="preserve">Details on how to specify the “PUR Time Alignment Timer” is up to RAN2  </w:t>
      </w:r>
    </w:p>
    <w:p w14:paraId="2DAFFF01" w14:textId="77777777" w:rsidR="00D36E82" w:rsidRPr="001658A2" w:rsidRDefault="00D36E82" w:rsidP="00D36E82">
      <w:pPr>
        <w:rPr>
          <w:b/>
          <w:szCs w:val="20"/>
          <w:highlight w:val="yellow"/>
          <w:lang w:eastAsia="x-none"/>
        </w:rPr>
      </w:pPr>
    </w:p>
    <w:p w14:paraId="53D68FCC" w14:textId="77777777" w:rsidR="00D36E82" w:rsidRPr="001658A2" w:rsidRDefault="00D36E82" w:rsidP="00D36E82">
      <w:pPr>
        <w:rPr>
          <w:szCs w:val="20"/>
          <w:lang w:eastAsia="x-none"/>
        </w:rPr>
      </w:pPr>
      <w:r w:rsidRPr="001658A2">
        <w:rPr>
          <w:szCs w:val="20"/>
          <w:lang w:eastAsia="x-none"/>
        </w:rPr>
        <w:t>In idle mode, when the UE validates TA, the UE considers the TA for the previous serving cell as invalid if the serving cell changes</w:t>
      </w:r>
    </w:p>
    <w:p w14:paraId="6957550E" w14:textId="77777777" w:rsidR="00D36E82" w:rsidRPr="001658A2" w:rsidRDefault="00D36E82" w:rsidP="00055D68">
      <w:pPr>
        <w:numPr>
          <w:ilvl w:val="0"/>
          <w:numId w:val="18"/>
        </w:numPr>
        <w:rPr>
          <w:szCs w:val="20"/>
          <w:lang w:eastAsia="x-none"/>
        </w:rPr>
      </w:pPr>
      <w:r w:rsidRPr="001658A2">
        <w:rPr>
          <w:szCs w:val="20"/>
          <w:lang w:eastAsia="x-none"/>
        </w:rPr>
        <w:t>Above applies for the case where the UE is configured to use the serving cell change attribute</w:t>
      </w:r>
    </w:p>
    <w:p w14:paraId="5666F305" w14:textId="77777777" w:rsidR="00D36E82" w:rsidRPr="001658A2" w:rsidRDefault="00D36E82" w:rsidP="00D36E82">
      <w:pPr>
        <w:rPr>
          <w:b/>
          <w:szCs w:val="20"/>
          <w:highlight w:val="yellow"/>
          <w:lang w:eastAsia="x-none"/>
        </w:rPr>
      </w:pPr>
    </w:p>
    <w:p w14:paraId="4685E719" w14:textId="77777777" w:rsidR="00D36E82" w:rsidRPr="001658A2" w:rsidRDefault="00D36E82" w:rsidP="00D36E82">
      <w:pPr>
        <w:rPr>
          <w:szCs w:val="20"/>
          <w:lang w:eastAsia="x-none"/>
        </w:rPr>
      </w:pPr>
      <w:r w:rsidRPr="001658A2">
        <w:rPr>
          <w:szCs w:val="20"/>
          <w:lang w:eastAsia="x-none"/>
        </w:rPr>
        <w:t xml:space="preserve">For dedicated PUR in idle mode, the Dedicated PUR ACK is at least sent on MPDCCH </w:t>
      </w:r>
    </w:p>
    <w:p w14:paraId="19FF9395" w14:textId="77777777" w:rsidR="00D36E82" w:rsidRPr="001658A2" w:rsidRDefault="00D36E82" w:rsidP="00055D68">
      <w:pPr>
        <w:numPr>
          <w:ilvl w:val="0"/>
          <w:numId w:val="18"/>
        </w:numPr>
        <w:rPr>
          <w:rFonts w:eastAsia="MS Gothic"/>
          <w:kern w:val="2"/>
          <w:szCs w:val="20"/>
          <w:lang w:eastAsia="ja-JP"/>
        </w:rPr>
      </w:pPr>
      <w:r w:rsidRPr="001658A2">
        <w:rPr>
          <w:rFonts w:eastAsia="MS Gothic"/>
          <w:kern w:val="2"/>
          <w:szCs w:val="20"/>
          <w:lang w:eastAsia="ja-JP"/>
        </w:rPr>
        <w:t>RAN2 can decide if a higher layer PUR ACK is also supported</w:t>
      </w:r>
    </w:p>
    <w:p w14:paraId="7CCD8B60" w14:textId="77777777" w:rsidR="00D36E82" w:rsidRPr="001658A2" w:rsidRDefault="00D36E82" w:rsidP="00D36E82">
      <w:pPr>
        <w:rPr>
          <w:szCs w:val="20"/>
          <w:lang w:eastAsia="x-none"/>
        </w:rPr>
      </w:pPr>
    </w:p>
    <w:p w14:paraId="7468D051" w14:textId="77777777" w:rsidR="00D36E82" w:rsidRPr="001658A2" w:rsidRDefault="00D36E82" w:rsidP="00D36E82">
      <w:pPr>
        <w:rPr>
          <w:szCs w:val="20"/>
          <w:lang w:eastAsia="x-none"/>
        </w:rPr>
      </w:pPr>
      <w:r w:rsidRPr="001658A2">
        <w:rPr>
          <w:szCs w:val="20"/>
          <w:lang w:eastAsia="x-none"/>
        </w:rPr>
        <w:t>For dedicated PUR in idle mode, the PUR search space configuration shall be included in the PUR configuration.</w:t>
      </w:r>
    </w:p>
    <w:p w14:paraId="740CA9BC" w14:textId="77777777" w:rsidR="00D36E82" w:rsidRPr="001658A2" w:rsidRDefault="00D36E82" w:rsidP="00055D68">
      <w:pPr>
        <w:numPr>
          <w:ilvl w:val="0"/>
          <w:numId w:val="18"/>
        </w:numPr>
        <w:rPr>
          <w:szCs w:val="20"/>
          <w:lang w:eastAsia="x-none"/>
        </w:rPr>
      </w:pPr>
      <w:r w:rsidRPr="001658A2">
        <w:rPr>
          <w:szCs w:val="20"/>
          <w:lang w:eastAsia="x-none"/>
        </w:rPr>
        <w:t>PUR search space is the search space where UE monitors for MPDCCH</w:t>
      </w:r>
    </w:p>
    <w:p w14:paraId="24D88A4F" w14:textId="77777777" w:rsidR="00D36E82" w:rsidRPr="001658A2" w:rsidRDefault="00D36E82" w:rsidP="00055D68">
      <w:pPr>
        <w:numPr>
          <w:ilvl w:val="0"/>
          <w:numId w:val="18"/>
        </w:numPr>
        <w:rPr>
          <w:szCs w:val="20"/>
          <w:lang w:eastAsia="x-none"/>
        </w:rPr>
      </w:pPr>
      <w:r w:rsidRPr="001658A2">
        <w:rPr>
          <w:szCs w:val="20"/>
          <w:lang w:eastAsia="x-none"/>
        </w:rPr>
        <w:t>FFS: Whether PUR search space is common or UE specific</w:t>
      </w:r>
    </w:p>
    <w:p w14:paraId="223EB9AA" w14:textId="77777777" w:rsidR="00D36E82" w:rsidRPr="001658A2" w:rsidRDefault="00D36E82" w:rsidP="00D36E82">
      <w:pPr>
        <w:rPr>
          <w:b/>
          <w:szCs w:val="20"/>
          <w:lang w:eastAsia="x-none"/>
        </w:rPr>
      </w:pPr>
    </w:p>
    <w:p w14:paraId="5B6574BD" w14:textId="77777777" w:rsidR="00D36E82" w:rsidRPr="001658A2" w:rsidRDefault="00D36E82" w:rsidP="00D36E82">
      <w:r w:rsidRPr="001658A2">
        <w:t xml:space="preserve">When the TA is validated and found to be invalid and the UE has data to send, the UE can obtain a valid TA and may send data via legacy RACH or EDT procedures </w:t>
      </w:r>
    </w:p>
    <w:p w14:paraId="5E3C6986" w14:textId="77777777" w:rsidR="00D36E82" w:rsidRPr="001658A2" w:rsidRDefault="00D36E82" w:rsidP="00055D68">
      <w:pPr>
        <w:pStyle w:val="ListParagraph"/>
        <w:numPr>
          <w:ilvl w:val="0"/>
          <w:numId w:val="17"/>
        </w:numPr>
        <w:ind w:left="720" w:hanging="360"/>
        <w:contextualSpacing w:val="0"/>
      </w:pPr>
      <w:r w:rsidRPr="001658A2">
        <w:t>FFS whether only TA is acquired and then data sent on PUR is supported</w:t>
      </w:r>
    </w:p>
    <w:p w14:paraId="4EA924FA" w14:textId="77777777" w:rsidR="00D36E82" w:rsidRPr="001658A2" w:rsidRDefault="00D36E82" w:rsidP="00055D68">
      <w:pPr>
        <w:pStyle w:val="ListParagraph"/>
        <w:numPr>
          <w:ilvl w:val="0"/>
          <w:numId w:val="17"/>
        </w:numPr>
        <w:ind w:left="720" w:hanging="360"/>
        <w:contextualSpacing w:val="0"/>
      </w:pPr>
      <w:r w:rsidRPr="001658A2">
        <w:t>FFS other approaches to obtain a valid TA</w:t>
      </w:r>
    </w:p>
    <w:p w14:paraId="49FC68DB" w14:textId="77777777" w:rsidR="00D36E82" w:rsidRPr="001658A2" w:rsidRDefault="00D36E82" w:rsidP="00D36E82">
      <w:pPr>
        <w:rPr>
          <w:lang w:eastAsia="x-none"/>
        </w:rPr>
      </w:pPr>
    </w:p>
    <w:p w14:paraId="734F71D2" w14:textId="77777777" w:rsidR="00D36E82" w:rsidRPr="001658A2" w:rsidRDefault="00D36E82" w:rsidP="00D36E82">
      <w:pPr>
        <w:rPr>
          <w:lang w:eastAsia="en-GB"/>
        </w:rPr>
      </w:pPr>
      <w:r w:rsidRPr="001658A2">
        <w:t>When the UE is configured to use several TA validation criteria, the TA is valid only when all the configured TA validation criteria are satisfied.</w:t>
      </w:r>
    </w:p>
    <w:p w14:paraId="49CE8471" w14:textId="77777777" w:rsidR="00D36E82" w:rsidRPr="001658A2" w:rsidRDefault="00D36E82" w:rsidP="00D36E82">
      <w:pPr>
        <w:rPr>
          <w:lang w:eastAsia="x-none"/>
        </w:rPr>
      </w:pPr>
    </w:p>
    <w:p w14:paraId="12BBC655" w14:textId="77777777" w:rsidR="00D36E82" w:rsidRPr="001658A2" w:rsidRDefault="00D36E82" w:rsidP="00D36E82">
      <w:pPr>
        <w:rPr>
          <w:lang w:eastAsia="x-none"/>
        </w:rPr>
      </w:pPr>
    </w:p>
    <w:p w14:paraId="48B47834" w14:textId="77777777" w:rsidR="00D36E82" w:rsidRPr="001658A2" w:rsidRDefault="00D36E82" w:rsidP="00D36E82">
      <w:pPr>
        <w:rPr>
          <w:rFonts w:eastAsia="MS Mincho"/>
          <w:szCs w:val="20"/>
        </w:rPr>
      </w:pPr>
      <w:r w:rsidRPr="001658A2">
        <w:rPr>
          <w:rFonts w:eastAsia="MS Mincho"/>
          <w:szCs w:val="20"/>
        </w:rPr>
        <w:t xml:space="preserve">For dedicated PUR, in idle mode, the PUR resource configuration includes at least the following </w:t>
      </w:r>
    </w:p>
    <w:p w14:paraId="4E744E1D" w14:textId="77777777" w:rsidR="00D36E82" w:rsidRPr="001658A2" w:rsidRDefault="00D36E82" w:rsidP="00055D68">
      <w:pPr>
        <w:pStyle w:val="ListParagraph"/>
        <w:numPr>
          <w:ilvl w:val="0"/>
          <w:numId w:val="17"/>
        </w:numPr>
        <w:ind w:left="720" w:hanging="360"/>
        <w:contextualSpacing w:val="0"/>
      </w:pPr>
      <w:r w:rsidRPr="001658A2">
        <w:t xml:space="preserve">Time domain resources including periodicity(s) </w:t>
      </w:r>
    </w:p>
    <w:p w14:paraId="5EE5859A" w14:textId="77777777" w:rsidR="00D36E82" w:rsidRPr="001658A2" w:rsidRDefault="00D36E82" w:rsidP="00055D68">
      <w:pPr>
        <w:pStyle w:val="ListParagraph"/>
        <w:numPr>
          <w:ilvl w:val="1"/>
          <w:numId w:val="17"/>
        </w:numPr>
        <w:contextualSpacing w:val="0"/>
      </w:pPr>
      <w:r w:rsidRPr="001658A2">
        <w:t>Note: also includes number of repetitions, number of RUs, starting position</w:t>
      </w:r>
    </w:p>
    <w:p w14:paraId="26434155" w14:textId="77777777" w:rsidR="00D36E82" w:rsidRPr="001658A2" w:rsidRDefault="00D36E82" w:rsidP="00055D68">
      <w:pPr>
        <w:pStyle w:val="ListParagraph"/>
        <w:numPr>
          <w:ilvl w:val="0"/>
          <w:numId w:val="17"/>
        </w:numPr>
        <w:ind w:left="720" w:hanging="360"/>
        <w:contextualSpacing w:val="0"/>
      </w:pPr>
      <w:r w:rsidRPr="001658A2">
        <w:t>Frequency domain resources</w:t>
      </w:r>
    </w:p>
    <w:p w14:paraId="7D2E324A" w14:textId="77777777" w:rsidR="00D36E82" w:rsidRPr="001658A2" w:rsidRDefault="00D36E82" w:rsidP="00055D68">
      <w:pPr>
        <w:pStyle w:val="ListParagraph"/>
        <w:numPr>
          <w:ilvl w:val="0"/>
          <w:numId w:val="17"/>
        </w:numPr>
        <w:ind w:left="720" w:hanging="360"/>
        <w:contextualSpacing w:val="0"/>
      </w:pPr>
      <w:r w:rsidRPr="001658A2">
        <w:t>TBS(s)/MCS(s)</w:t>
      </w:r>
    </w:p>
    <w:p w14:paraId="704C4DF8" w14:textId="77777777" w:rsidR="00D36E82" w:rsidRPr="001658A2" w:rsidRDefault="00D36E82" w:rsidP="00055D68">
      <w:pPr>
        <w:pStyle w:val="ListParagraph"/>
        <w:numPr>
          <w:ilvl w:val="0"/>
          <w:numId w:val="17"/>
        </w:numPr>
        <w:ind w:left="720" w:hanging="360"/>
        <w:contextualSpacing w:val="0"/>
      </w:pPr>
      <w:r w:rsidRPr="001658A2">
        <w:t>Power control parameters</w:t>
      </w:r>
    </w:p>
    <w:p w14:paraId="3A58247F" w14:textId="77777777" w:rsidR="00D36E82" w:rsidRPr="001658A2" w:rsidRDefault="00D36E82" w:rsidP="00055D68">
      <w:pPr>
        <w:pStyle w:val="ListParagraph"/>
        <w:numPr>
          <w:ilvl w:val="0"/>
          <w:numId w:val="17"/>
        </w:numPr>
        <w:ind w:left="720" w:hanging="360"/>
        <w:contextualSpacing w:val="0"/>
      </w:pPr>
      <w:r w:rsidRPr="001658A2">
        <w:t>Legacy DMRS pattern</w:t>
      </w:r>
    </w:p>
    <w:p w14:paraId="627CEA49" w14:textId="77777777" w:rsidR="00D36E82" w:rsidRPr="001658A2" w:rsidRDefault="00D36E82" w:rsidP="00D36E82">
      <w:pPr>
        <w:rPr>
          <w:lang w:eastAsia="x-none"/>
        </w:rPr>
      </w:pPr>
    </w:p>
    <w:p w14:paraId="6D34DDAA" w14:textId="77777777" w:rsidR="00D36E82" w:rsidRPr="001658A2" w:rsidRDefault="00D36E82" w:rsidP="00D36E82">
      <w:r w:rsidRPr="001658A2">
        <w:t>In idle mode, at least the following PUR configurations and PUR parameters may be updated after a PUR transmission:</w:t>
      </w:r>
    </w:p>
    <w:p w14:paraId="2028B939" w14:textId="77777777" w:rsidR="00D36E82" w:rsidRPr="001658A2" w:rsidRDefault="00D36E82" w:rsidP="00055D68">
      <w:pPr>
        <w:pStyle w:val="ListParagraph"/>
        <w:numPr>
          <w:ilvl w:val="0"/>
          <w:numId w:val="17"/>
        </w:numPr>
        <w:ind w:left="720" w:hanging="360"/>
        <w:contextualSpacing w:val="0"/>
      </w:pPr>
      <w:r w:rsidRPr="001658A2">
        <w:t xml:space="preserve">Timing advance adjustment </w:t>
      </w:r>
    </w:p>
    <w:p w14:paraId="555679ED" w14:textId="77777777" w:rsidR="00D36E82" w:rsidRPr="001658A2" w:rsidRDefault="00D36E82" w:rsidP="00055D68">
      <w:pPr>
        <w:pStyle w:val="ListParagraph"/>
        <w:numPr>
          <w:ilvl w:val="0"/>
          <w:numId w:val="17"/>
        </w:numPr>
        <w:ind w:left="720" w:hanging="360"/>
        <w:contextualSpacing w:val="0"/>
      </w:pPr>
      <w:r w:rsidRPr="001658A2">
        <w:t>UE TX power adjustment</w:t>
      </w:r>
    </w:p>
    <w:p w14:paraId="7190581B" w14:textId="77777777" w:rsidR="00D36E82" w:rsidRPr="001658A2" w:rsidRDefault="00D36E82" w:rsidP="00055D68">
      <w:pPr>
        <w:pStyle w:val="ListParagraph"/>
        <w:numPr>
          <w:ilvl w:val="0"/>
          <w:numId w:val="17"/>
        </w:numPr>
        <w:ind w:left="720" w:hanging="360"/>
        <w:contextualSpacing w:val="0"/>
      </w:pPr>
      <w:r w:rsidRPr="001658A2">
        <w:t>FFS: Repetition adjustment for PUSCH</w:t>
      </w:r>
    </w:p>
    <w:p w14:paraId="4990E9F0" w14:textId="77777777" w:rsidR="00D36E82" w:rsidRPr="001658A2" w:rsidRDefault="00D36E82" w:rsidP="00D36E82">
      <w:pPr>
        <w:rPr>
          <w:lang w:eastAsia="x-none"/>
        </w:rPr>
      </w:pPr>
      <w:r w:rsidRPr="001658A2">
        <w:rPr>
          <w:lang w:eastAsia="x-none"/>
        </w:rPr>
        <w:t>FFS: Whether the above update is done in L1 and/or higher layer</w:t>
      </w:r>
    </w:p>
    <w:p w14:paraId="576B65D7" w14:textId="77777777" w:rsidR="00D36E82" w:rsidRPr="001658A2" w:rsidRDefault="00D36E82" w:rsidP="00D36E82">
      <w:pPr>
        <w:rPr>
          <w:lang w:eastAsia="x-none"/>
        </w:rPr>
      </w:pPr>
    </w:p>
    <w:p w14:paraId="4E2ED826" w14:textId="77777777" w:rsidR="00D36E82" w:rsidRPr="001658A2" w:rsidRDefault="00D36E82" w:rsidP="00D36E82">
      <w:pPr>
        <w:rPr>
          <w:rFonts w:eastAsia="MS Mincho"/>
          <w:szCs w:val="20"/>
        </w:rPr>
      </w:pPr>
      <w:r w:rsidRPr="001658A2">
        <w:rPr>
          <w:rFonts w:eastAsia="MS Mincho"/>
          <w:szCs w:val="20"/>
        </w:rPr>
        <w:t xml:space="preserve">In idle mode, the PUR search space configuration includes at least the following: </w:t>
      </w:r>
    </w:p>
    <w:p w14:paraId="76270AFC" w14:textId="77777777" w:rsidR="00D36E82" w:rsidRPr="001658A2" w:rsidRDefault="00D36E82" w:rsidP="00055D68">
      <w:pPr>
        <w:pStyle w:val="ListParagraph"/>
        <w:numPr>
          <w:ilvl w:val="0"/>
          <w:numId w:val="17"/>
        </w:numPr>
        <w:ind w:left="720" w:hanging="360"/>
        <w:contextualSpacing w:val="0"/>
      </w:pPr>
      <w:r w:rsidRPr="001658A2">
        <w:t xml:space="preserve">MPDCCH narrowband location </w:t>
      </w:r>
    </w:p>
    <w:p w14:paraId="52DD55F0" w14:textId="77777777" w:rsidR="00D36E82" w:rsidRPr="001658A2" w:rsidRDefault="00D36E82" w:rsidP="00055D68">
      <w:pPr>
        <w:pStyle w:val="ListParagraph"/>
        <w:numPr>
          <w:ilvl w:val="0"/>
          <w:numId w:val="17"/>
        </w:numPr>
        <w:ind w:left="720" w:hanging="360"/>
        <w:contextualSpacing w:val="0"/>
      </w:pPr>
      <w:r w:rsidRPr="001658A2">
        <w:t xml:space="preserve">MPDCCH repetitions and aggregation levels </w:t>
      </w:r>
    </w:p>
    <w:p w14:paraId="1036C3B6" w14:textId="77777777" w:rsidR="00D36E82" w:rsidRPr="001658A2" w:rsidRDefault="00D36E82" w:rsidP="00055D68">
      <w:pPr>
        <w:pStyle w:val="ListParagraph"/>
        <w:numPr>
          <w:ilvl w:val="0"/>
          <w:numId w:val="17"/>
        </w:numPr>
        <w:ind w:left="720" w:hanging="360"/>
        <w:contextualSpacing w:val="0"/>
      </w:pPr>
      <w:r w:rsidRPr="001658A2">
        <w:t>MPDCCH starting subframe periodicity (variable G)</w:t>
      </w:r>
    </w:p>
    <w:p w14:paraId="1FFEE9B2" w14:textId="77777777" w:rsidR="00D36E82" w:rsidRPr="001658A2" w:rsidRDefault="00D36E82" w:rsidP="00055D68">
      <w:pPr>
        <w:pStyle w:val="ListParagraph"/>
        <w:numPr>
          <w:ilvl w:val="0"/>
          <w:numId w:val="17"/>
        </w:numPr>
        <w:ind w:left="720" w:hanging="360"/>
        <w:contextualSpacing w:val="0"/>
      </w:pPr>
      <w:r w:rsidRPr="001658A2">
        <w:t>Starting subframe position (alpha_offset)</w:t>
      </w:r>
    </w:p>
    <w:p w14:paraId="11581D92" w14:textId="77777777" w:rsidR="00D36E82" w:rsidRPr="001658A2" w:rsidRDefault="00D36E82" w:rsidP="00D36E82">
      <w:pPr>
        <w:rPr>
          <w:lang w:eastAsia="x-none"/>
        </w:rPr>
      </w:pPr>
    </w:p>
    <w:p w14:paraId="7C731D96" w14:textId="77777777" w:rsidR="00D36E82" w:rsidRPr="001658A2" w:rsidRDefault="00D36E82" w:rsidP="00D36E82">
      <w:r w:rsidRPr="001658A2">
        <w:t xml:space="preserve">For dedicated PUR in idle mode, the PUR resource configuration includes at least the following </w:t>
      </w:r>
    </w:p>
    <w:p w14:paraId="6743027E" w14:textId="77777777" w:rsidR="00D36E82" w:rsidRPr="001658A2" w:rsidRDefault="00D36E82" w:rsidP="00055D68">
      <w:pPr>
        <w:pStyle w:val="ListParagraph"/>
        <w:numPr>
          <w:ilvl w:val="0"/>
          <w:numId w:val="17"/>
        </w:numPr>
        <w:ind w:left="720" w:hanging="360"/>
        <w:contextualSpacing w:val="0"/>
      </w:pPr>
      <w:r w:rsidRPr="001658A2">
        <w:t>A PUSCH frequency hopping indication to enable or disable legacy frequency hopping</w:t>
      </w:r>
    </w:p>
    <w:p w14:paraId="10C3977C" w14:textId="77777777" w:rsidR="00D36E82" w:rsidRPr="001658A2" w:rsidRDefault="00D36E82" w:rsidP="00D36E82">
      <w:pPr>
        <w:rPr>
          <w:lang w:eastAsia="x-none"/>
        </w:rPr>
      </w:pPr>
    </w:p>
    <w:p w14:paraId="3A971F41" w14:textId="77777777" w:rsidR="00D36E82" w:rsidRPr="001658A2" w:rsidRDefault="00D36E82" w:rsidP="00D36E82">
      <w:r w:rsidRPr="001658A2">
        <w:t>In idle mode, a UE can be configured such that TA is always valid within a given cell.</w:t>
      </w:r>
    </w:p>
    <w:p w14:paraId="5296C4B9" w14:textId="77777777" w:rsidR="00D36E82" w:rsidRPr="001658A2" w:rsidRDefault="00D36E82" w:rsidP="00055D68">
      <w:pPr>
        <w:pStyle w:val="ListParagraph"/>
        <w:numPr>
          <w:ilvl w:val="0"/>
          <w:numId w:val="17"/>
        </w:numPr>
        <w:ind w:left="720" w:hanging="360"/>
        <w:contextualSpacing w:val="0"/>
      </w:pPr>
      <w:r w:rsidRPr="001658A2">
        <w:lastRenderedPageBreak/>
        <w:t>FFS: up to RAN2 how to implement e.g. PUR Time Alignment Timer = infinity</w:t>
      </w:r>
    </w:p>
    <w:p w14:paraId="7D05CB50" w14:textId="77777777" w:rsidR="00D36E82" w:rsidRPr="001658A2" w:rsidRDefault="00D36E82" w:rsidP="00CB3C10">
      <w:pPr>
        <w:pStyle w:val="BodyText"/>
        <w:rPr>
          <w:lang w:eastAsia="sv-SE"/>
        </w:rPr>
      </w:pPr>
    </w:p>
    <w:p w14:paraId="6255C1A8" w14:textId="77777777" w:rsidR="00E31917" w:rsidRPr="001658A2" w:rsidRDefault="00E31917" w:rsidP="00D3602F">
      <w:pPr>
        <w:pStyle w:val="Heading2"/>
        <w:numPr>
          <w:ilvl w:val="0"/>
          <w:numId w:val="0"/>
        </w:numPr>
        <w:rPr>
          <w:rFonts w:asciiTheme="minorHAnsi" w:hAnsiTheme="minorHAnsi" w:cstheme="minorHAnsi"/>
          <w:lang w:val="en-US"/>
        </w:rPr>
      </w:pPr>
      <w:r w:rsidRPr="001658A2">
        <w:rPr>
          <w:rFonts w:asciiTheme="minorHAnsi" w:hAnsiTheme="minorHAnsi" w:cstheme="minorHAnsi"/>
          <w:lang w:val="en-US"/>
        </w:rPr>
        <w:t xml:space="preserve">RAN1 </w:t>
      </w:r>
      <w:r w:rsidR="002877F9" w:rsidRPr="001658A2">
        <w:rPr>
          <w:rFonts w:asciiTheme="minorHAnsi" w:hAnsiTheme="minorHAnsi" w:cstheme="minorHAnsi"/>
          <w:lang w:val="en-US"/>
        </w:rPr>
        <w:t>#</w:t>
      </w:r>
      <w:r w:rsidRPr="001658A2">
        <w:rPr>
          <w:rFonts w:asciiTheme="minorHAnsi" w:hAnsiTheme="minorHAnsi" w:cstheme="minorHAnsi"/>
          <w:lang w:val="en-US"/>
        </w:rPr>
        <w:t>95</w:t>
      </w:r>
    </w:p>
    <w:p w14:paraId="0EF34524" w14:textId="77777777" w:rsidR="00620E29" w:rsidRPr="001658A2" w:rsidRDefault="00620E29" w:rsidP="00832F0A">
      <w:r w:rsidRPr="001658A2">
        <w:t>For dedicated PUR in idle mode, the UE may skip UL transmissions.</w:t>
      </w:r>
    </w:p>
    <w:p w14:paraId="25B03A44" w14:textId="77777777" w:rsidR="00620E29" w:rsidRPr="001658A2" w:rsidRDefault="00620E29" w:rsidP="00055D68">
      <w:pPr>
        <w:pStyle w:val="ListParagraph"/>
        <w:numPr>
          <w:ilvl w:val="0"/>
          <w:numId w:val="13"/>
        </w:numPr>
      </w:pPr>
      <w:r w:rsidRPr="001658A2">
        <w:t>FFS: Resource release mechanism</w:t>
      </w:r>
    </w:p>
    <w:p w14:paraId="74B8016A" w14:textId="77777777" w:rsidR="00620E29" w:rsidRPr="001658A2" w:rsidRDefault="00620E29" w:rsidP="00055D68">
      <w:pPr>
        <w:pStyle w:val="ListParagraph"/>
        <w:numPr>
          <w:ilvl w:val="0"/>
          <w:numId w:val="13"/>
        </w:numPr>
      </w:pPr>
      <w:r w:rsidRPr="001658A2">
        <w:t>FFS: Whether or not to support mechanism to disable skipping by eNB</w:t>
      </w:r>
    </w:p>
    <w:p w14:paraId="521B40FC" w14:textId="77777777" w:rsidR="00620E29" w:rsidRPr="001658A2" w:rsidRDefault="00620E29" w:rsidP="00832F0A"/>
    <w:p w14:paraId="7A98D896" w14:textId="77777777" w:rsidR="00620E29" w:rsidRPr="001658A2" w:rsidRDefault="00620E29" w:rsidP="00832F0A">
      <w:r w:rsidRPr="001658A2">
        <w:t>The following evaluation parameters for CFS PUR link level simulation are agreed.</w:t>
      </w:r>
    </w:p>
    <w:tbl>
      <w:tblPr>
        <w:tblW w:w="0" w:type="auto"/>
        <w:tblCellMar>
          <w:left w:w="0" w:type="dxa"/>
          <w:right w:w="0" w:type="dxa"/>
        </w:tblCellMar>
        <w:tblLook w:val="04A0" w:firstRow="1" w:lastRow="0" w:firstColumn="1" w:lastColumn="0" w:noHBand="0" w:noVBand="1"/>
      </w:tblPr>
      <w:tblGrid>
        <w:gridCol w:w="4501"/>
        <w:gridCol w:w="4551"/>
      </w:tblGrid>
      <w:tr w:rsidR="00620E29" w:rsidRPr="001658A2" w14:paraId="71A9994C" w14:textId="77777777" w:rsidTr="005D1B78">
        <w:tc>
          <w:tcPr>
            <w:tcW w:w="4981" w:type="dxa"/>
            <w:tcBorders>
              <w:top w:val="single" w:sz="8" w:space="0" w:color="auto"/>
              <w:left w:val="single" w:sz="8" w:space="0" w:color="auto"/>
              <w:bottom w:val="single" w:sz="8" w:space="0" w:color="auto"/>
              <w:right w:val="single" w:sz="8" w:space="0" w:color="auto"/>
            </w:tcBorders>
            <w:shd w:val="clear" w:color="auto" w:fill="000000"/>
            <w:tcMar>
              <w:top w:w="0" w:type="dxa"/>
              <w:left w:w="108" w:type="dxa"/>
              <w:bottom w:w="0" w:type="dxa"/>
              <w:right w:w="108" w:type="dxa"/>
            </w:tcMar>
            <w:hideMark/>
          </w:tcPr>
          <w:p w14:paraId="54B9F8EA" w14:textId="77777777" w:rsidR="00620E29" w:rsidRPr="001658A2" w:rsidRDefault="00620E29" w:rsidP="00832F0A">
            <w:pPr>
              <w:rPr>
                <w:lang w:eastAsia="zh-CN"/>
              </w:rPr>
            </w:pPr>
            <w:r w:rsidRPr="001658A2">
              <w:rPr>
                <w:lang w:eastAsia="zh-CN"/>
              </w:rPr>
              <w:t>Parameter</w:t>
            </w:r>
          </w:p>
        </w:tc>
        <w:tc>
          <w:tcPr>
            <w:tcW w:w="4981" w:type="dxa"/>
            <w:tcBorders>
              <w:top w:val="single" w:sz="8" w:space="0" w:color="auto"/>
              <w:left w:val="nil"/>
              <w:bottom w:val="single" w:sz="8" w:space="0" w:color="auto"/>
              <w:right w:val="single" w:sz="8" w:space="0" w:color="auto"/>
            </w:tcBorders>
            <w:shd w:val="clear" w:color="auto" w:fill="ED7D31"/>
            <w:tcMar>
              <w:top w:w="0" w:type="dxa"/>
              <w:left w:w="108" w:type="dxa"/>
              <w:bottom w:w="0" w:type="dxa"/>
              <w:right w:w="108" w:type="dxa"/>
            </w:tcMar>
            <w:hideMark/>
          </w:tcPr>
          <w:p w14:paraId="7D8EFDC0" w14:textId="77777777" w:rsidR="00620E29" w:rsidRPr="001658A2" w:rsidRDefault="00620E29" w:rsidP="00832F0A">
            <w:pPr>
              <w:rPr>
                <w:lang w:eastAsia="zh-CN"/>
              </w:rPr>
            </w:pPr>
            <w:r w:rsidRPr="001658A2">
              <w:rPr>
                <w:lang w:eastAsia="zh-CN"/>
              </w:rPr>
              <w:t>Value/Description</w:t>
            </w:r>
          </w:p>
        </w:tc>
      </w:tr>
      <w:tr w:rsidR="00620E29" w:rsidRPr="001658A2" w14:paraId="65B16F6B"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26ADDD7" w14:textId="77777777" w:rsidR="00620E29" w:rsidRPr="001658A2" w:rsidRDefault="00620E29" w:rsidP="00832F0A">
            <w:pPr>
              <w:rPr>
                <w:lang w:eastAsia="zh-CN"/>
              </w:rPr>
            </w:pPr>
            <w:r w:rsidRPr="001658A2">
              <w:rPr>
                <w:lang w:eastAsia="zh-CN"/>
              </w:rPr>
              <w:t>Channel model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28CD43DE" w14:textId="77777777" w:rsidR="00620E29" w:rsidRPr="001658A2" w:rsidRDefault="00620E29" w:rsidP="00832F0A">
            <w:pPr>
              <w:rPr>
                <w:lang w:eastAsia="zh-CN"/>
              </w:rPr>
            </w:pPr>
            <w:r w:rsidRPr="001658A2">
              <w:rPr>
                <w:lang w:eastAsia="zh-CN"/>
              </w:rPr>
              <w:t>ETU 1Hz</w:t>
            </w:r>
          </w:p>
        </w:tc>
      </w:tr>
      <w:tr w:rsidR="00620E29" w:rsidRPr="001658A2" w14:paraId="04885A4F"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30C388E" w14:textId="77777777" w:rsidR="00620E29" w:rsidRPr="001658A2" w:rsidRDefault="00620E29" w:rsidP="00832F0A">
            <w:pPr>
              <w:rPr>
                <w:lang w:eastAsia="zh-CN"/>
              </w:rPr>
            </w:pPr>
            <w:r w:rsidRPr="001658A2">
              <w:rPr>
                <w:lang w:eastAsia="zh-CN"/>
              </w:rPr>
              <w:t>Resource Bandwidth(s)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66E293DF" w14:textId="77777777" w:rsidR="00620E29" w:rsidRPr="001658A2" w:rsidRDefault="00620E29" w:rsidP="00832F0A">
            <w:pPr>
              <w:rPr>
                <w:lang w:eastAsia="zh-CN"/>
              </w:rPr>
            </w:pPr>
            <w:r w:rsidRPr="001658A2">
              <w:rPr>
                <w:lang w:eastAsia="zh-CN"/>
              </w:rPr>
              <w:t>1, 2, 3 or 6 PRBs (contiguous) for eMTC</w:t>
            </w:r>
          </w:p>
          <w:p w14:paraId="1D4FCE9F" w14:textId="77777777" w:rsidR="00620E29" w:rsidRPr="001658A2" w:rsidRDefault="00620E29" w:rsidP="00832F0A">
            <w:pPr>
              <w:rPr>
                <w:lang w:eastAsia="zh-CN"/>
              </w:rPr>
            </w:pPr>
            <w:r w:rsidRPr="001658A2">
              <w:rPr>
                <w:lang w:eastAsia="zh-CN"/>
              </w:rPr>
              <w:t>Proponent to provide details on resource allocation</w:t>
            </w:r>
          </w:p>
          <w:p w14:paraId="19B65FDD" w14:textId="77777777" w:rsidR="00620E29" w:rsidRPr="001658A2" w:rsidRDefault="00620E29" w:rsidP="00832F0A">
            <w:pPr>
              <w:rPr>
                <w:lang w:eastAsia="zh-CN"/>
              </w:rPr>
            </w:pPr>
            <w:r w:rsidRPr="001658A2">
              <w:rPr>
                <w:lang w:eastAsia="zh-CN"/>
              </w:rPr>
              <w:t>Same bandwidth for all UEs</w:t>
            </w:r>
          </w:p>
        </w:tc>
      </w:tr>
      <w:tr w:rsidR="00620E29" w:rsidRPr="001658A2" w14:paraId="54E304D0"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DFD44F0" w14:textId="77777777" w:rsidR="00620E29" w:rsidRPr="001658A2" w:rsidRDefault="00620E29" w:rsidP="00832F0A">
            <w:pPr>
              <w:rPr>
                <w:lang w:eastAsia="zh-CN"/>
              </w:rPr>
            </w:pPr>
            <w:r w:rsidRPr="001658A2">
              <w:rPr>
                <w:lang w:eastAsia="zh-CN"/>
              </w:rPr>
              <w:t>Traffic Pattern</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84AACE3" w14:textId="77777777" w:rsidR="00620E29" w:rsidRPr="001658A2" w:rsidRDefault="00620E29" w:rsidP="00832F0A">
            <w:pPr>
              <w:rPr>
                <w:lang w:eastAsia="zh-CN"/>
              </w:rPr>
            </w:pPr>
            <w:r w:rsidRPr="001658A2">
              <w:rPr>
                <w:lang w:eastAsia="zh-CN"/>
              </w:rPr>
              <w:t>Fixed (N UEs transmit in the same resource) or</w:t>
            </w:r>
          </w:p>
          <w:p w14:paraId="63D76A7D" w14:textId="77777777" w:rsidR="00620E29" w:rsidRPr="001658A2" w:rsidRDefault="00620E29" w:rsidP="00832F0A">
            <w:pPr>
              <w:rPr>
                <w:lang w:eastAsia="zh-CN"/>
              </w:rPr>
            </w:pPr>
            <w:r w:rsidRPr="001658A2">
              <w:rPr>
                <w:lang w:eastAsia="zh-CN"/>
              </w:rPr>
              <w:t>(Optional) Bursty (N UEs may transmit in the same resource, with activity factor p for each of them)</w:t>
            </w:r>
          </w:p>
          <w:p w14:paraId="5A1D1826" w14:textId="77777777" w:rsidR="00620E29" w:rsidRPr="001658A2" w:rsidRDefault="00620E29" w:rsidP="00832F0A">
            <w:pPr>
              <w:rPr>
                <w:lang w:eastAsia="zh-CN"/>
              </w:rPr>
            </w:pPr>
            <w:r w:rsidRPr="001658A2">
              <w:rPr>
                <w:lang w:eastAsia="zh-CN"/>
              </w:rPr>
              <w:t>Note: For all traffic models, it is assumed that a UE</w:t>
            </w:r>
            <w:r w:rsidR="000E1DB9" w:rsidRPr="001658A2">
              <w:rPr>
                <w:lang w:eastAsia="zh-CN"/>
              </w:rPr>
              <w:t xml:space="preserve"> </w:t>
            </w:r>
            <w:r w:rsidRPr="001658A2">
              <w:rPr>
                <w:lang w:eastAsia="zh-CN"/>
              </w:rPr>
              <w:t>has a dedicated DMRS</w:t>
            </w:r>
          </w:p>
          <w:p w14:paraId="2934425F" w14:textId="77777777" w:rsidR="00620E29" w:rsidRPr="001658A2" w:rsidRDefault="00620E29" w:rsidP="00832F0A">
            <w:pPr>
              <w:rPr>
                <w:lang w:eastAsia="zh-CN"/>
              </w:rPr>
            </w:pPr>
            <w:r w:rsidRPr="001658A2">
              <w:rPr>
                <w:lang w:eastAsia="zh-CN"/>
              </w:rPr>
              <w:t>Note: Final decision can be based on the results for both fixed and bursty traffic model</w:t>
            </w:r>
          </w:p>
        </w:tc>
      </w:tr>
      <w:tr w:rsidR="00620E29" w:rsidRPr="001658A2" w14:paraId="19A89E22"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43C7249" w14:textId="77777777" w:rsidR="00620E29" w:rsidRPr="001658A2" w:rsidRDefault="00620E29" w:rsidP="00832F0A">
            <w:pPr>
              <w:rPr>
                <w:lang w:eastAsia="zh-CN"/>
              </w:rPr>
            </w:pPr>
            <w:r w:rsidRPr="001658A2">
              <w:rPr>
                <w:lang w:eastAsia="zh-CN"/>
              </w:rPr>
              <w:t>Number of repetitions in a resource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DF92260" w14:textId="77777777" w:rsidR="00620E29" w:rsidRPr="001658A2" w:rsidRDefault="00620E29" w:rsidP="00832F0A">
            <w:pPr>
              <w:rPr>
                <w:lang w:eastAsia="zh-CN"/>
              </w:rPr>
            </w:pPr>
            <w:r w:rsidRPr="001658A2">
              <w:rPr>
                <w:lang w:eastAsia="zh-CN"/>
              </w:rPr>
              <w:t>To be declared by proponent</w:t>
            </w:r>
          </w:p>
        </w:tc>
      </w:tr>
      <w:tr w:rsidR="00620E29" w:rsidRPr="001658A2" w14:paraId="1F8F2940"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4C74F59" w14:textId="77777777" w:rsidR="00620E29" w:rsidRPr="001658A2" w:rsidRDefault="00620E29" w:rsidP="00832F0A">
            <w:pPr>
              <w:rPr>
                <w:lang w:eastAsia="zh-CN"/>
              </w:rPr>
            </w:pPr>
            <w:r w:rsidRPr="001658A2">
              <w:rPr>
                <w:lang w:eastAsia="zh-CN"/>
              </w:rPr>
              <w:t>Transport Block Size and Modulation Order</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D3BF0BC" w14:textId="77777777" w:rsidR="00620E29" w:rsidRPr="001658A2" w:rsidRDefault="00620E29" w:rsidP="00832F0A">
            <w:pPr>
              <w:rPr>
                <w:lang w:eastAsia="zh-CN"/>
              </w:rPr>
            </w:pPr>
            <w:r w:rsidRPr="001658A2">
              <w:rPr>
                <w:lang w:eastAsia="zh-CN"/>
              </w:rPr>
              <w:t>To be declared by proponent</w:t>
            </w:r>
          </w:p>
        </w:tc>
      </w:tr>
      <w:tr w:rsidR="00620E29" w:rsidRPr="001658A2" w14:paraId="61D7BF68"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22E44A1" w14:textId="77777777" w:rsidR="00620E29" w:rsidRPr="001658A2" w:rsidRDefault="00620E29" w:rsidP="00832F0A">
            <w:pPr>
              <w:rPr>
                <w:lang w:eastAsia="zh-CN"/>
              </w:rPr>
            </w:pPr>
            <w:r w:rsidRPr="001658A2">
              <w:rPr>
                <w:lang w:eastAsia="zh-CN"/>
              </w:rPr>
              <w:t>Number of eNB Rx antennas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540BC029" w14:textId="77777777" w:rsidR="00620E29" w:rsidRPr="001658A2" w:rsidRDefault="00620E29" w:rsidP="00832F0A">
            <w:pPr>
              <w:rPr>
                <w:lang w:eastAsia="zh-CN"/>
              </w:rPr>
            </w:pPr>
            <w:r w:rsidRPr="001658A2">
              <w:rPr>
                <w:lang w:eastAsia="zh-CN"/>
              </w:rPr>
              <w:t>2 as baseline, other values are not precluded</w:t>
            </w:r>
          </w:p>
        </w:tc>
      </w:tr>
      <w:tr w:rsidR="00620E29" w:rsidRPr="001658A2" w14:paraId="4D89F335"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CD6E2CE" w14:textId="77777777" w:rsidR="00620E29" w:rsidRPr="001658A2" w:rsidRDefault="00620E29" w:rsidP="00832F0A">
            <w:pPr>
              <w:rPr>
                <w:lang w:eastAsia="zh-CN"/>
              </w:rPr>
            </w:pPr>
            <w:r w:rsidRPr="001658A2">
              <w:rPr>
                <w:lang w:eastAsia="zh-CN"/>
              </w:rPr>
              <w:t>Metrics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AC7D380" w14:textId="77777777" w:rsidR="00620E29" w:rsidRPr="001658A2" w:rsidRDefault="00620E29" w:rsidP="00832F0A">
            <w:pPr>
              <w:rPr>
                <w:lang w:eastAsia="zh-CN"/>
              </w:rPr>
            </w:pPr>
            <w:r w:rsidRPr="001658A2">
              <w:rPr>
                <w:lang w:eastAsia="zh-CN"/>
              </w:rPr>
              <w:t>BLER before HARQ</w:t>
            </w:r>
          </w:p>
          <w:p w14:paraId="6F09A718" w14:textId="77777777" w:rsidR="00620E29" w:rsidRPr="001658A2" w:rsidRDefault="00620E29" w:rsidP="00832F0A">
            <w:pPr>
              <w:rPr>
                <w:lang w:eastAsia="zh-CN"/>
              </w:rPr>
            </w:pPr>
            <w:r w:rsidRPr="001658A2">
              <w:rPr>
                <w:lang w:eastAsia="zh-CN"/>
              </w:rPr>
              <w:t>Number of resources (PRB x subframes) used by the technique to serve a given number of UEs</w:t>
            </w:r>
          </w:p>
          <w:p w14:paraId="605C3C80" w14:textId="77777777" w:rsidR="00620E29" w:rsidRPr="001658A2" w:rsidRDefault="00620E29" w:rsidP="00832F0A">
            <w:pPr>
              <w:rPr>
                <w:lang w:eastAsia="zh-CN"/>
              </w:rPr>
            </w:pPr>
            <w:r w:rsidRPr="001658A2">
              <w:rPr>
                <w:lang w:eastAsia="zh-CN"/>
              </w:rPr>
              <w:t>Baseline for comparison is dedicated PUR</w:t>
            </w:r>
          </w:p>
        </w:tc>
      </w:tr>
      <w:tr w:rsidR="00620E29" w:rsidRPr="001658A2" w14:paraId="6E486CD6"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04429FF" w14:textId="77777777" w:rsidR="00620E29" w:rsidRPr="001658A2" w:rsidRDefault="00620E29" w:rsidP="00832F0A">
            <w:pPr>
              <w:rPr>
                <w:lang w:eastAsia="zh-CN"/>
              </w:rPr>
            </w:pPr>
            <w:r w:rsidRPr="001658A2">
              <w:rPr>
                <w:lang w:eastAsia="zh-CN"/>
              </w:rPr>
              <w:t>MCL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20BEB24" w14:textId="77777777" w:rsidR="00620E29" w:rsidRPr="001658A2" w:rsidRDefault="00620E29" w:rsidP="00832F0A">
            <w:pPr>
              <w:rPr>
                <w:lang w:eastAsia="zh-CN"/>
              </w:rPr>
            </w:pPr>
            <w:r w:rsidRPr="001658A2">
              <w:rPr>
                <w:lang w:eastAsia="zh-CN"/>
              </w:rPr>
              <w:t>164, 144, 124dB MCL</w:t>
            </w:r>
          </w:p>
        </w:tc>
      </w:tr>
      <w:tr w:rsidR="00620E29" w:rsidRPr="001658A2" w14:paraId="756A9452"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B8446C0" w14:textId="77777777" w:rsidR="00620E29" w:rsidRPr="001658A2" w:rsidRDefault="00620E29" w:rsidP="00832F0A">
            <w:pPr>
              <w:rPr>
                <w:lang w:eastAsia="zh-CN"/>
              </w:rPr>
            </w:pPr>
            <w:r w:rsidRPr="001658A2">
              <w:rPr>
                <w:lang w:eastAsia="zh-CN"/>
              </w:rPr>
              <w:t>UE grouping</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C9B1B13" w14:textId="77777777" w:rsidR="00620E29" w:rsidRPr="001658A2" w:rsidRDefault="00620E29" w:rsidP="00832F0A">
            <w:pPr>
              <w:rPr>
                <w:lang w:eastAsia="zh-CN"/>
              </w:rPr>
            </w:pPr>
            <w:r w:rsidRPr="001658A2">
              <w:rPr>
                <w:lang w:eastAsia="zh-CN"/>
              </w:rPr>
              <w:t>All UEs in the same MCL level.</w:t>
            </w:r>
          </w:p>
        </w:tc>
      </w:tr>
      <w:tr w:rsidR="00620E29" w:rsidRPr="001658A2" w14:paraId="05992443"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4C907A0" w14:textId="77777777" w:rsidR="00620E29" w:rsidRPr="001658A2" w:rsidRDefault="00620E29" w:rsidP="00832F0A">
            <w:pPr>
              <w:rPr>
                <w:lang w:eastAsia="zh-CN"/>
              </w:rPr>
            </w:pPr>
            <w:r w:rsidRPr="001658A2">
              <w:rPr>
                <w:lang w:eastAsia="zh-CN"/>
              </w:rPr>
              <w:t>Processing Receiver at eNB</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F364616" w14:textId="77777777" w:rsidR="00620E29" w:rsidRPr="001658A2" w:rsidRDefault="00620E29" w:rsidP="00832F0A">
            <w:pPr>
              <w:rPr>
                <w:lang w:eastAsia="zh-CN"/>
              </w:rPr>
            </w:pPr>
            <w:r w:rsidRPr="001658A2">
              <w:rPr>
                <w:lang w:eastAsia="zh-CN"/>
              </w:rPr>
              <w:t>No SIC/joint decoding of UEs is assumed.</w:t>
            </w:r>
          </w:p>
          <w:p w14:paraId="602BA656" w14:textId="77777777" w:rsidR="00620E29" w:rsidRPr="001658A2" w:rsidRDefault="00620E29" w:rsidP="00832F0A">
            <w:pPr>
              <w:rPr>
                <w:lang w:eastAsia="zh-CN"/>
              </w:rPr>
            </w:pPr>
            <w:r w:rsidRPr="001658A2">
              <w:rPr>
                <w:lang w:eastAsia="zh-CN"/>
              </w:rPr>
              <w:t>MMSE single user decoding. Not NOMA.</w:t>
            </w:r>
          </w:p>
        </w:tc>
      </w:tr>
      <w:tr w:rsidR="00620E29" w:rsidRPr="001658A2" w14:paraId="754B1F23" w14:textId="77777777" w:rsidTr="005D1B78">
        <w:tc>
          <w:tcPr>
            <w:tcW w:w="4981" w:type="dxa"/>
            <w:tcBorders>
              <w:top w:val="nil"/>
              <w:left w:val="single" w:sz="8" w:space="0" w:color="auto"/>
              <w:bottom w:val="nil"/>
              <w:right w:val="single" w:sz="8" w:space="0" w:color="auto"/>
            </w:tcBorders>
            <w:shd w:val="clear" w:color="auto" w:fill="D9D9D9"/>
            <w:tcMar>
              <w:top w:w="0" w:type="dxa"/>
              <w:left w:w="108" w:type="dxa"/>
              <w:bottom w:w="0" w:type="dxa"/>
              <w:right w:w="108" w:type="dxa"/>
            </w:tcMar>
            <w:hideMark/>
          </w:tcPr>
          <w:p w14:paraId="5F10CAD8" w14:textId="77777777" w:rsidR="00620E29" w:rsidRPr="001658A2" w:rsidRDefault="00620E29" w:rsidP="00832F0A">
            <w:pPr>
              <w:rPr>
                <w:lang w:eastAsia="zh-CN"/>
              </w:rPr>
            </w:pPr>
            <w:r w:rsidRPr="001658A2">
              <w:rPr>
                <w:lang w:eastAsia="zh-CN"/>
              </w:rPr>
              <w:t>DMRS collision</w:t>
            </w:r>
          </w:p>
        </w:tc>
        <w:tc>
          <w:tcPr>
            <w:tcW w:w="4981" w:type="dxa"/>
            <w:tcBorders>
              <w:top w:val="nil"/>
              <w:left w:val="nil"/>
              <w:bottom w:val="nil"/>
              <w:right w:val="single" w:sz="8" w:space="0" w:color="auto"/>
            </w:tcBorders>
            <w:shd w:val="clear" w:color="auto" w:fill="F7CAAC"/>
            <w:tcMar>
              <w:top w:w="0" w:type="dxa"/>
              <w:left w:w="108" w:type="dxa"/>
              <w:bottom w:w="0" w:type="dxa"/>
              <w:right w:w="108" w:type="dxa"/>
            </w:tcMar>
            <w:hideMark/>
          </w:tcPr>
          <w:p w14:paraId="2242BCA1" w14:textId="77777777" w:rsidR="00620E29" w:rsidRPr="001658A2" w:rsidRDefault="00620E29" w:rsidP="00832F0A">
            <w:pPr>
              <w:rPr>
                <w:lang w:eastAsia="zh-CN"/>
              </w:rPr>
            </w:pPr>
            <w:r w:rsidRPr="001658A2">
              <w:rPr>
                <w:lang w:eastAsia="zh-CN"/>
              </w:rPr>
              <w:t>Each company to provide details on their DMRS assumption</w:t>
            </w:r>
          </w:p>
        </w:tc>
      </w:tr>
      <w:tr w:rsidR="00620E29" w:rsidRPr="001658A2" w14:paraId="1588E5DE"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DF679D3" w14:textId="77777777" w:rsidR="00620E29" w:rsidRPr="001658A2" w:rsidRDefault="00620E29" w:rsidP="00832F0A">
            <w:pPr>
              <w:rPr>
                <w:lang w:eastAsia="zh-CN"/>
              </w:rPr>
            </w:pPr>
            <w:r w:rsidRPr="001658A2">
              <w:rPr>
                <w:lang w:eastAsia="zh-CN"/>
              </w:rPr>
              <w:t>Channel Estimation</w:t>
            </w:r>
          </w:p>
          <w:p w14:paraId="53AC7416" w14:textId="77777777" w:rsidR="00620E29" w:rsidRPr="001658A2" w:rsidRDefault="00620E29" w:rsidP="00832F0A">
            <w:pPr>
              <w:rPr>
                <w:lang w:eastAsia="zh-CN"/>
              </w:rPr>
            </w:pPr>
            <w:r w:rsidRPr="001658A2">
              <w:rPr>
                <w:lang w:eastAsia="zh-CN"/>
              </w:rPr>
              <w:t>CFO</w:t>
            </w:r>
          </w:p>
          <w:p w14:paraId="19EE4111" w14:textId="77777777" w:rsidR="00620E29" w:rsidRPr="001658A2" w:rsidRDefault="00620E29" w:rsidP="00832F0A">
            <w:pPr>
              <w:rPr>
                <w:lang w:eastAsia="zh-CN"/>
              </w:rPr>
            </w:pPr>
            <w:r w:rsidRPr="001658A2">
              <w:rPr>
                <w:lang w:eastAsia="zh-CN"/>
              </w:rPr>
              <w:t>Timing Error</w:t>
            </w:r>
          </w:p>
          <w:p w14:paraId="6442F12E" w14:textId="77777777" w:rsidR="00620E29" w:rsidRPr="001658A2" w:rsidRDefault="00620E29" w:rsidP="00832F0A">
            <w:pPr>
              <w:rPr>
                <w:lang w:eastAsia="zh-CN"/>
              </w:rPr>
            </w:pPr>
            <w:r w:rsidRPr="001658A2">
              <w:rPr>
                <w:lang w:eastAsia="zh-CN"/>
              </w:rPr>
              <w:t>Power Imbalance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772B60E7" w14:textId="77777777" w:rsidR="00620E29" w:rsidRPr="001658A2" w:rsidRDefault="00620E29" w:rsidP="00832F0A">
            <w:pPr>
              <w:rPr>
                <w:lang w:eastAsia="zh-CN"/>
              </w:rPr>
            </w:pPr>
            <w:r w:rsidRPr="001658A2">
              <w:rPr>
                <w:lang w:eastAsia="zh-CN"/>
              </w:rPr>
              <w:t>Realistic</w:t>
            </w:r>
          </w:p>
          <w:p w14:paraId="56316D09" w14:textId="77777777" w:rsidR="00620E29" w:rsidRPr="001658A2" w:rsidRDefault="00620E29" w:rsidP="00832F0A">
            <w:pPr>
              <w:rPr>
                <w:lang w:eastAsia="zh-CN"/>
              </w:rPr>
            </w:pPr>
            <w:r w:rsidRPr="001658A2">
              <w:rPr>
                <w:lang w:eastAsia="zh-CN"/>
              </w:rPr>
              <w:t>Uniform +/-50 Hz, +/-100 Hz (optional)</w:t>
            </w:r>
          </w:p>
          <w:p w14:paraId="4130DA7F" w14:textId="77777777" w:rsidR="00620E29" w:rsidRPr="001658A2" w:rsidRDefault="00620E29" w:rsidP="00832F0A">
            <w:pPr>
              <w:rPr>
                <w:lang w:eastAsia="zh-CN"/>
              </w:rPr>
            </w:pPr>
            <w:r w:rsidRPr="001658A2">
              <w:rPr>
                <w:lang w:eastAsia="zh-CN"/>
              </w:rPr>
              <w:t>+/-0.5 CP uniform, +/-1 CP uniform (optional)</w:t>
            </w:r>
          </w:p>
          <w:p w14:paraId="0A3B0704" w14:textId="77777777" w:rsidR="00620E29" w:rsidRPr="001658A2" w:rsidRDefault="00620E29" w:rsidP="00832F0A">
            <w:pPr>
              <w:rPr>
                <w:lang w:eastAsia="zh-CN"/>
              </w:rPr>
            </w:pPr>
            <w:r w:rsidRPr="001658A2">
              <w:rPr>
                <w:lang w:eastAsia="zh-CN"/>
              </w:rPr>
              <w:t>Uniform +/-[5 or 10] dB</w:t>
            </w:r>
          </w:p>
        </w:tc>
      </w:tr>
    </w:tbl>
    <w:p w14:paraId="3FE73F14" w14:textId="77777777" w:rsidR="00620E29" w:rsidRPr="001658A2" w:rsidRDefault="00620E29" w:rsidP="00832F0A">
      <w:r w:rsidRPr="001658A2">
        <w:t>The evaluated proposals should be within the scope of the eMTC WI.</w:t>
      </w:r>
    </w:p>
    <w:p w14:paraId="256BBC68" w14:textId="77777777" w:rsidR="00620E29" w:rsidRPr="001658A2" w:rsidRDefault="00620E29" w:rsidP="00832F0A"/>
    <w:p w14:paraId="3127A8F7" w14:textId="77777777" w:rsidR="00620E29" w:rsidRPr="001658A2" w:rsidRDefault="00620E29" w:rsidP="00456FC6">
      <w:r w:rsidRPr="001658A2">
        <w:t xml:space="preserve">If multi-TB grant is not enabled, a dedicated PUR allocation is associated to only a single TB and single HARQ process </w:t>
      </w:r>
    </w:p>
    <w:p w14:paraId="5989D4A2" w14:textId="77777777" w:rsidR="00620E29" w:rsidRPr="001658A2" w:rsidRDefault="00620E29" w:rsidP="00055D68">
      <w:pPr>
        <w:pStyle w:val="ListParagraph"/>
        <w:numPr>
          <w:ilvl w:val="0"/>
          <w:numId w:val="14"/>
        </w:numPr>
        <w:rPr>
          <w:lang w:eastAsia="x-none"/>
        </w:rPr>
      </w:pPr>
      <w:r w:rsidRPr="001658A2">
        <w:t>FFS: if multi-TB grant is enabled/supported</w:t>
      </w:r>
    </w:p>
    <w:p w14:paraId="17AF40F1" w14:textId="77777777" w:rsidR="00620E29" w:rsidRPr="001658A2" w:rsidRDefault="00620E29" w:rsidP="00832F0A"/>
    <w:p w14:paraId="395B1B38" w14:textId="77777777" w:rsidR="00620E29" w:rsidRPr="001658A2" w:rsidRDefault="00620E29" w:rsidP="00456FC6">
      <w:r w:rsidRPr="001658A2">
        <w:t>In idle mode, at least the following TA validation attributes are supported:</w:t>
      </w:r>
    </w:p>
    <w:p w14:paraId="772FF9A0" w14:textId="77777777" w:rsidR="00620E29" w:rsidRPr="001658A2" w:rsidRDefault="00620E29" w:rsidP="00055D68">
      <w:pPr>
        <w:pStyle w:val="ListParagraph"/>
        <w:numPr>
          <w:ilvl w:val="0"/>
          <w:numId w:val="14"/>
        </w:numPr>
      </w:pPr>
      <w:r w:rsidRPr="001658A2">
        <w:t>Serving cell changes (serving cell refers the cell that the UE is camping on)</w:t>
      </w:r>
    </w:p>
    <w:p w14:paraId="06885781" w14:textId="77777777" w:rsidR="00620E29" w:rsidRPr="001658A2" w:rsidRDefault="00620E29" w:rsidP="00055D68">
      <w:pPr>
        <w:pStyle w:val="ListParagraph"/>
        <w:numPr>
          <w:ilvl w:val="0"/>
          <w:numId w:val="14"/>
        </w:numPr>
      </w:pPr>
      <w:r w:rsidRPr="001658A2">
        <w:t xml:space="preserve">Time Alignment Timer for idle mode </w:t>
      </w:r>
    </w:p>
    <w:p w14:paraId="3791A464" w14:textId="77777777" w:rsidR="00620E29" w:rsidRPr="001658A2" w:rsidRDefault="00620E29" w:rsidP="00055D68">
      <w:pPr>
        <w:pStyle w:val="ListParagraph"/>
        <w:numPr>
          <w:ilvl w:val="0"/>
          <w:numId w:val="14"/>
        </w:numPr>
      </w:pPr>
      <w:r w:rsidRPr="001658A2">
        <w:t>Serving cell RSRP changes (serving cell refers the cell that the UE is camping on)</w:t>
      </w:r>
    </w:p>
    <w:p w14:paraId="695C5077" w14:textId="77777777" w:rsidR="00620E29" w:rsidRPr="001658A2" w:rsidRDefault="00620E29" w:rsidP="00055D68">
      <w:pPr>
        <w:pStyle w:val="ListParagraph"/>
        <w:numPr>
          <w:ilvl w:val="1"/>
          <w:numId w:val="14"/>
        </w:numPr>
      </w:pPr>
      <w:r w:rsidRPr="001658A2">
        <w:t>Based on RSRP measurement definition in existing Rel-15 TS36.214</w:t>
      </w:r>
    </w:p>
    <w:p w14:paraId="1587D1A8" w14:textId="77777777" w:rsidR="00620E29" w:rsidRPr="001658A2" w:rsidRDefault="00620E29" w:rsidP="00832F0A">
      <w:r w:rsidRPr="001658A2">
        <w:t xml:space="preserve">Include in LS to RAN2, RAN4 to consider in their work. </w:t>
      </w:r>
    </w:p>
    <w:p w14:paraId="1682C724" w14:textId="77777777" w:rsidR="00620E29" w:rsidRPr="001658A2" w:rsidRDefault="00620E29" w:rsidP="00832F0A"/>
    <w:p w14:paraId="321E70E4" w14:textId="77777777" w:rsidR="00620E29" w:rsidRPr="001658A2" w:rsidRDefault="00620E29" w:rsidP="00456FC6">
      <w:r w:rsidRPr="001658A2">
        <w:t>The UE can be configured to use at least these TA validation attributes:</w:t>
      </w:r>
    </w:p>
    <w:p w14:paraId="54DDB93D" w14:textId="77777777" w:rsidR="00620E29" w:rsidRPr="001658A2" w:rsidRDefault="00620E29" w:rsidP="00055D68">
      <w:pPr>
        <w:pStyle w:val="ListParagraph"/>
        <w:numPr>
          <w:ilvl w:val="0"/>
          <w:numId w:val="14"/>
        </w:numPr>
      </w:pPr>
      <w:r w:rsidRPr="001658A2">
        <w:t xml:space="preserve">Time Alignment Timer for idle mode </w:t>
      </w:r>
    </w:p>
    <w:p w14:paraId="59182DE7" w14:textId="77777777" w:rsidR="00620E29" w:rsidRPr="001658A2" w:rsidRDefault="00620E29" w:rsidP="00055D68">
      <w:pPr>
        <w:pStyle w:val="ListParagraph"/>
        <w:numPr>
          <w:ilvl w:val="0"/>
          <w:numId w:val="14"/>
        </w:numPr>
      </w:pPr>
      <w:r w:rsidRPr="001658A2">
        <w:t xml:space="preserve">Serving cell RSRP changes </w:t>
      </w:r>
    </w:p>
    <w:p w14:paraId="0FA5E178" w14:textId="77777777" w:rsidR="00620E29" w:rsidRPr="001658A2" w:rsidRDefault="00620E29" w:rsidP="00055D68">
      <w:pPr>
        <w:pStyle w:val="ListParagraph"/>
        <w:numPr>
          <w:ilvl w:val="0"/>
          <w:numId w:val="14"/>
        </w:numPr>
      </w:pPr>
      <w:r w:rsidRPr="001658A2">
        <w:t>Note: the configuration shall support disabling of the TA validation attributes</w:t>
      </w:r>
    </w:p>
    <w:p w14:paraId="69C7774E" w14:textId="77777777" w:rsidR="00620E29" w:rsidRPr="001658A2" w:rsidRDefault="00620E29" w:rsidP="00832F0A">
      <w:r w:rsidRPr="001658A2">
        <w:t>Include in LS to RAN2, RAN4</w:t>
      </w:r>
    </w:p>
    <w:p w14:paraId="2438ECD0" w14:textId="77777777" w:rsidR="00620E29" w:rsidRPr="001658A2" w:rsidRDefault="00620E29" w:rsidP="00832F0A"/>
    <w:p w14:paraId="36E1BC9B" w14:textId="77777777" w:rsidR="00620E29" w:rsidRPr="001658A2" w:rsidRDefault="00620E29" w:rsidP="00832F0A">
      <w:r w:rsidRPr="001658A2">
        <w:t>For further study:</w:t>
      </w:r>
    </w:p>
    <w:p w14:paraId="0D0D665F" w14:textId="77777777" w:rsidR="00620E29" w:rsidRPr="001658A2" w:rsidRDefault="00620E29" w:rsidP="00832F0A">
      <w:r w:rsidRPr="001658A2">
        <w:t>TA validation attributes:</w:t>
      </w:r>
    </w:p>
    <w:p w14:paraId="561CF8BE" w14:textId="77777777" w:rsidR="00620E29" w:rsidRPr="001658A2" w:rsidRDefault="00620E29" w:rsidP="00055D68">
      <w:pPr>
        <w:pStyle w:val="ListParagraph"/>
        <w:numPr>
          <w:ilvl w:val="0"/>
          <w:numId w:val="14"/>
        </w:numPr>
      </w:pPr>
      <w:r w:rsidRPr="001658A2">
        <w:t>Subscription based UE differentiation (or Stationary indication in held in subscription)</w:t>
      </w:r>
    </w:p>
    <w:p w14:paraId="307F6DA3" w14:textId="77777777" w:rsidR="00620E29" w:rsidRPr="001658A2" w:rsidRDefault="00620E29" w:rsidP="00055D68">
      <w:pPr>
        <w:pStyle w:val="ListParagraph"/>
        <w:numPr>
          <w:ilvl w:val="0"/>
          <w:numId w:val="14"/>
        </w:numPr>
      </w:pPr>
      <w:r w:rsidRPr="001658A2">
        <w:t>Cell specific indication where TA is valid within that cell</w:t>
      </w:r>
    </w:p>
    <w:p w14:paraId="239DCD2D" w14:textId="77777777" w:rsidR="00620E29" w:rsidRPr="001658A2" w:rsidRDefault="00620E29" w:rsidP="00832F0A"/>
    <w:p w14:paraId="77D4EB58" w14:textId="77777777" w:rsidR="00620E29" w:rsidRPr="001658A2" w:rsidRDefault="00620E29" w:rsidP="00832F0A">
      <w:pPr>
        <w:rPr>
          <w:lang w:eastAsia="en-GB"/>
        </w:rPr>
      </w:pPr>
      <w:r w:rsidRPr="001658A2">
        <w:t>Include in LS to RAN2, RAN4</w:t>
      </w:r>
      <w:r w:rsidRPr="001658A2">
        <w:rPr>
          <w:lang w:eastAsia="en-GB"/>
        </w:rPr>
        <w:t>:</w:t>
      </w:r>
    </w:p>
    <w:p w14:paraId="3E55916B" w14:textId="77777777" w:rsidR="00620E29" w:rsidRPr="001658A2" w:rsidRDefault="00620E29" w:rsidP="00832F0A">
      <w:pPr>
        <w:rPr>
          <w:rFonts w:eastAsia="Malgun Gothic"/>
        </w:rPr>
      </w:pPr>
      <w:r w:rsidRPr="001658A2">
        <w:rPr>
          <w:rFonts w:eastAsia="Malgun Gothic"/>
        </w:rPr>
        <w:t xml:space="preserve">RAN1 assumes that a UE transitioning from EDT/connected to idle mode can use the valid TA that was used while in EDT/connected mode. </w:t>
      </w:r>
    </w:p>
    <w:p w14:paraId="73B898D9" w14:textId="77777777" w:rsidR="00620E29" w:rsidRPr="001658A2" w:rsidRDefault="00620E29" w:rsidP="00832F0A"/>
    <w:p w14:paraId="0BCCBB04" w14:textId="77777777" w:rsidR="00620E29" w:rsidRPr="001658A2" w:rsidRDefault="00620E29" w:rsidP="00832F0A">
      <w:r w:rsidRPr="001658A2">
        <w:t>For dedicated PUR in idle mode, UL grant for HARQ retransmission is transmitted in MPDCCH search space</w:t>
      </w:r>
    </w:p>
    <w:p w14:paraId="482F376F" w14:textId="77777777" w:rsidR="00620E29" w:rsidRPr="001658A2" w:rsidRDefault="00620E29" w:rsidP="00055D68">
      <w:pPr>
        <w:pStyle w:val="ListParagraph"/>
        <w:numPr>
          <w:ilvl w:val="0"/>
          <w:numId w:val="13"/>
        </w:numPr>
      </w:pPr>
      <w:r w:rsidRPr="001658A2">
        <w:t>FFS: Details on the search space (for example USS, CSS)</w:t>
      </w:r>
    </w:p>
    <w:p w14:paraId="566E72E4" w14:textId="77777777" w:rsidR="00620E29" w:rsidRPr="001658A2" w:rsidRDefault="00620E29" w:rsidP="00832F0A"/>
    <w:p w14:paraId="663A7F4D" w14:textId="77777777" w:rsidR="00620E29" w:rsidRPr="001658A2" w:rsidRDefault="00620E29" w:rsidP="00456FC6">
      <w:r w:rsidRPr="001658A2">
        <w:t xml:space="preserve">For dedicated PUR in idle mode, upon successful decoding by eNB of a PUR transmission, the UE can expect an explicit ACK </w:t>
      </w:r>
    </w:p>
    <w:p w14:paraId="6D328B15" w14:textId="77777777" w:rsidR="00620E29" w:rsidRPr="001658A2" w:rsidRDefault="00620E29" w:rsidP="00456FC6">
      <w:pPr>
        <w:ind w:left="720"/>
      </w:pPr>
      <w:r w:rsidRPr="001658A2">
        <w:rPr>
          <w:rFonts w:eastAsia="MS Mincho"/>
          <w:lang w:eastAsia="sv-SE"/>
        </w:rPr>
        <w:t>FFS: if ACK is sent on MPDCCH (layer 1) and/or PDSCH (layer 2/3)</w:t>
      </w:r>
    </w:p>
    <w:p w14:paraId="470E83DD" w14:textId="77777777" w:rsidR="00620E29" w:rsidRPr="001658A2" w:rsidRDefault="00620E29" w:rsidP="00456FC6">
      <w:pPr>
        <w:ind w:left="720"/>
      </w:pPr>
      <w:r w:rsidRPr="001658A2">
        <w:t>Include in LS to RAN2, RAN4.</w:t>
      </w:r>
    </w:p>
    <w:p w14:paraId="12E58A08" w14:textId="77777777" w:rsidR="00620E29" w:rsidRPr="001658A2" w:rsidRDefault="00620E29" w:rsidP="00832F0A"/>
    <w:p w14:paraId="0AED1918" w14:textId="77777777" w:rsidR="00620E29" w:rsidRPr="001658A2" w:rsidRDefault="00620E29" w:rsidP="00456FC6">
      <w:r w:rsidRPr="001658A2">
        <w:t>For dedicated PUR in idle mode, upon unsuccessful decoding by eNB of a PUR transmission, the UE can expect</w:t>
      </w:r>
    </w:p>
    <w:p w14:paraId="44E86C6F" w14:textId="77777777" w:rsidR="00620E29" w:rsidRPr="001658A2" w:rsidRDefault="00620E29" w:rsidP="00055D68">
      <w:pPr>
        <w:pStyle w:val="ListParagraph"/>
        <w:numPr>
          <w:ilvl w:val="0"/>
          <w:numId w:val="13"/>
        </w:numPr>
      </w:pPr>
      <w:r w:rsidRPr="001658A2">
        <w:t xml:space="preserve">an UL GRANT for retransmission on the MPDCCH, or  </w:t>
      </w:r>
    </w:p>
    <w:p w14:paraId="2394B970" w14:textId="77777777" w:rsidR="00620E29" w:rsidRPr="001658A2" w:rsidRDefault="00620E29" w:rsidP="00055D68">
      <w:pPr>
        <w:pStyle w:val="ListParagraph"/>
        <w:numPr>
          <w:ilvl w:val="0"/>
          <w:numId w:val="13"/>
        </w:numPr>
      </w:pPr>
      <w:r w:rsidRPr="001658A2">
        <w:t>FFS: a NACK, or</w:t>
      </w:r>
    </w:p>
    <w:p w14:paraId="1B9AD2BC" w14:textId="77777777" w:rsidR="00620E29" w:rsidRPr="001658A2" w:rsidRDefault="00620E29" w:rsidP="00055D68">
      <w:pPr>
        <w:pStyle w:val="ListParagraph"/>
        <w:numPr>
          <w:ilvl w:val="0"/>
          <w:numId w:val="13"/>
        </w:numPr>
      </w:pPr>
      <w:r w:rsidRPr="001658A2">
        <w:t xml:space="preserve">FFS: no explicit ACK </w:t>
      </w:r>
    </w:p>
    <w:p w14:paraId="1D932FFE" w14:textId="77777777" w:rsidR="00620E29" w:rsidRPr="001658A2" w:rsidRDefault="00620E29" w:rsidP="00832F0A">
      <w:r w:rsidRPr="001658A2">
        <w:t>Include in LS to RAN2, RAN4.</w:t>
      </w:r>
    </w:p>
    <w:p w14:paraId="7DC5DC42" w14:textId="77777777" w:rsidR="00E31917" w:rsidRPr="001658A2" w:rsidRDefault="00E31917" w:rsidP="00832F0A">
      <w:pPr>
        <w:pStyle w:val="BodyText"/>
        <w:rPr>
          <w:lang w:eastAsia="sv-SE"/>
        </w:rPr>
      </w:pPr>
    </w:p>
    <w:p w14:paraId="2A9FBD4C" w14:textId="77777777" w:rsidR="00DC23AE" w:rsidRPr="001658A2" w:rsidRDefault="00DC23AE" w:rsidP="00D3602F">
      <w:pPr>
        <w:pStyle w:val="Heading2"/>
        <w:numPr>
          <w:ilvl w:val="0"/>
          <w:numId w:val="0"/>
        </w:numPr>
        <w:rPr>
          <w:rFonts w:asciiTheme="minorHAnsi" w:hAnsiTheme="minorHAnsi" w:cstheme="minorHAnsi"/>
          <w:lang w:val="en-US"/>
        </w:rPr>
      </w:pPr>
      <w:r w:rsidRPr="001658A2">
        <w:rPr>
          <w:rFonts w:asciiTheme="minorHAnsi" w:hAnsiTheme="minorHAnsi" w:cstheme="minorHAnsi"/>
          <w:lang w:val="en-US"/>
        </w:rPr>
        <w:t>RAN1#94bis</w:t>
      </w:r>
    </w:p>
    <w:p w14:paraId="4D2DE70C" w14:textId="77777777" w:rsidR="00DC23AE" w:rsidRPr="001658A2" w:rsidRDefault="00DC23AE" w:rsidP="00456FC6">
      <w:r w:rsidRPr="001658A2">
        <w:t>In idle mode, the UE will at least consider one or more of the following attributes when validating TA (combination of multiple attributes is allowed):</w:t>
      </w:r>
    </w:p>
    <w:p w14:paraId="75059A69" w14:textId="77777777" w:rsidR="00DC23AE" w:rsidRPr="001658A2" w:rsidRDefault="00DC23AE" w:rsidP="00055D68">
      <w:pPr>
        <w:pStyle w:val="ListParagraph"/>
        <w:numPr>
          <w:ilvl w:val="0"/>
          <w:numId w:val="7"/>
        </w:numPr>
      </w:pPr>
      <w:r w:rsidRPr="001658A2">
        <w:t>Serving cell changes (serving cell refers the cell that the UE is camping on)</w:t>
      </w:r>
    </w:p>
    <w:p w14:paraId="7301B34A" w14:textId="77777777" w:rsidR="00DC23AE" w:rsidRPr="001658A2" w:rsidRDefault="00DC23AE" w:rsidP="00055D68">
      <w:pPr>
        <w:pStyle w:val="ListParagraph"/>
        <w:numPr>
          <w:ilvl w:val="0"/>
          <w:numId w:val="7"/>
        </w:numPr>
      </w:pPr>
      <w:r w:rsidRPr="001658A2">
        <w:t xml:space="preserve">Time Alignment Timer for idle mode </w:t>
      </w:r>
    </w:p>
    <w:p w14:paraId="2348158C" w14:textId="77777777" w:rsidR="00DC23AE" w:rsidRPr="001658A2" w:rsidRDefault="00DC23AE" w:rsidP="00055D68">
      <w:pPr>
        <w:pStyle w:val="ListParagraph"/>
        <w:numPr>
          <w:ilvl w:val="0"/>
          <w:numId w:val="7"/>
        </w:numPr>
      </w:pPr>
      <w:r w:rsidRPr="001658A2">
        <w:t>Serving cell RSRP changes (serving cell refers the cell that the UE is camping on)</w:t>
      </w:r>
    </w:p>
    <w:p w14:paraId="1F6F527C" w14:textId="77777777" w:rsidR="00DC23AE" w:rsidRPr="001658A2" w:rsidRDefault="00DC23AE" w:rsidP="00055D68">
      <w:pPr>
        <w:pStyle w:val="ListParagraph"/>
        <w:numPr>
          <w:ilvl w:val="0"/>
          <w:numId w:val="7"/>
        </w:numPr>
      </w:pPr>
      <w:r w:rsidRPr="001658A2">
        <w:t xml:space="preserve">FFS Other attributes: </w:t>
      </w:r>
    </w:p>
    <w:p w14:paraId="0CBC227C" w14:textId="77777777" w:rsidR="00DC23AE" w:rsidRPr="001658A2" w:rsidRDefault="00DC23AE" w:rsidP="00055D68">
      <w:pPr>
        <w:pStyle w:val="ListParagraph"/>
        <w:numPr>
          <w:ilvl w:val="1"/>
          <w:numId w:val="7"/>
        </w:numPr>
      </w:pPr>
      <w:r w:rsidRPr="001658A2">
        <w:t>Neighbour cell RSRP change</w:t>
      </w:r>
    </w:p>
    <w:p w14:paraId="2883B4CF" w14:textId="77777777" w:rsidR="00DC23AE" w:rsidRPr="001658A2" w:rsidRDefault="00DC23AE" w:rsidP="00055D68">
      <w:pPr>
        <w:pStyle w:val="ListParagraph"/>
        <w:numPr>
          <w:ilvl w:val="1"/>
          <w:numId w:val="7"/>
        </w:numPr>
      </w:pPr>
      <w:r w:rsidRPr="001658A2">
        <w:t xml:space="preserve">TDOA of &gt;=2 eNBs </w:t>
      </w:r>
    </w:p>
    <w:p w14:paraId="5FBC20CB" w14:textId="77777777" w:rsidR="00DC23AE" w:rsidRPr="001658A2" w:rsidRDefault="00DC23AE" w:rsidP="00055D68">
      <w:pPr>
        <w:pStyle w:val="ListParagraph"/>
        <w:numPr>
          <w:ilvl w:val="1"/>
          <w:numId w:val="7"/>
        </w:numPr>
      </w:pPr>
      <w:r w:rsidRPr="001658A2">
        <w:t>TA History</w:t>
      </w:r>
    </w:p>
    <w:p w14:paraId="4F430368" w14:textId="77777777" w:rsidR="00DC23AE" w:rsidRPr="001658A2" w:rsidRDefault="00DC23AE" w:rsidP="00055D68">
      <w:pPr>
        <w:pStyle w:val="ListParagraph"/>
        <w:numPr>
          <w:ilvl w:val="1"/>
          <w:numId w:val="7"/>
        </w:numPr>
      </w:pPr>
      <w:r w:rsidRPr="001658A2">
        <w:t>Subscription based UE differentiation</w:t>
      </w:r>
    </w:p>
    <w:p w14:paraId="58E689B1" w14:textId="77777777" w:rsidR="00DC23AE" w:rsidRPr="001658A2" w:rsidRDefault="00DC23AE" w:rsidP="00055D68">
      <w:pPr>
        <w:pStyle w:val="ListParagraph"/>
        <w:numPr>
          <w:ilvl w:val="1"/>
          <w:numId w:val="7"/>
        </w:numPr>
      </w:pPr>
      <w:r w:rsidRPr="001658A2">
        <w:t>Others not precluded (for example, attributes that need to be considered for high mobility UEs)</w:t>
      </w:r>
    </w:p>
    <w:p w14:paraId="1F3D2E22" w14:textId="77777777" w:rsidR="00DC23AE" w:rsidRPr="001658A2" w:rsidRDefault="00DC23AE" w:rsidP="00456FC6">
      <w:r w:rsidRPr="001658A2">
        <w:t>Note that UE power consumption should be taken into account for the FFS attributes</w:t>
      </w:r>
    </w:p>
    <w:p w14:paraId="091F983C" w14:textId="77777777" w:rsidR="00DC23AE" w:rsidRPr="001658A2" w:rsidRDefault="00DC23AE" w:rsidP="00832F0A"/>
    <w:p w14:paraId="1C1FED06" w14:textId="77777777" w:rsidR="00DC23AE" w:rsidRPr="001658A2" w:rsidRDefault="00DC23AE" w:rsidP="00832F0A">
      <w:r w:rsidRPr="001658A2">
        <w:t xml:space="preserve">Dedicated preconfigured UL resource is defined as an PUSCH resource used by a single UE </w:t>
      </w:r>
    </w:p>
    <w:p w14:paraId="0FD4ADA3" w14:textId="77777777" w:rsidR="00DC23AE" w:rsidRPr="001658A2" w:rsidRDefault="00DC23AE" w:rsidP="00055D68">
      <w:pPr>
        <w:pStyle w:val="ListParagraph"/>
        <w:numPr>
          <w:ilvl w:val="1"/>
          <w:numId w:val="8"/>
        </w:numPr>
      </w:pPr>
      <w:r w:rsidRPr="001658A2">
        <w:t>PUSCH resource is time-frequency resource</w:t>
      </w:r>
    </w:p>
    <w:p w14:paraId="6D16115E" w14:textId="77777777" w:rsidR="00DC23AE" w:rsidRPr="001658A2" w:rsidRDefault="00DC23AE" w:rsidP="00055D68">
      <w:pPr>
        <w:pStyle w:val="ListParagraph"/>
        <w:numPr>
          <w:ilvl w:val="1"/>
          <w:numId w:val="8"/>
        </w:numPr>
      </w:pPr>
      <w:r w:rsidRPr="001658A2">
        <w:t xml:space="preserve">Dedicated PUR is contention-free </w:t>
      </w:r>
    </w:p>
    <w:p w14:paraId="02A5241C" w14:textId="77777777" w:rsidR="00DC23AE" w:rsidRPr="001658A2" w:rsidRDefault="00DC23AE" w:rsidP="00832F0A">
      <w:r w:rsidRPr="001658A2">
        <w:t>Contention-free shared preconfigured UL resource (CFS PUR) is defined as an PUSCH resource simultaneously used by more than one UE</w:t>
      </w:r>
    </w:p>
    <w:p w14:paraId="1466FB73" w14:textId="77777777" w:rsidR="00DC23AE" w:rsidRPr="001658A2" w:rsidRDefault="00DC23AE" w:rsidP="00055D68">
      <w:pPr>
        <w:pStyle w:val="ListParagraph"/>
        <w:numPr>
          <w:ilvl w:val="1"/>
          <w:numId w:val="8"/>
        </w:numPr>
      </w:pPr>
      <w:r w:rsidRPr="001658A2">
        <w:t>PUSCH resource is at least time-frequency resource</w:t>
      </w:r>
    </w:p>
    <w:p w14:paraId="4DC923E0" w14:textId="77777777" w:rsidR="00DC23AE" w:rsidRPr="001658A2" w:rsidRDefault="00DC23AE" w:rsidP="00055D68">
      <w:pPr>
        <w:pStyle w:val="ListParagraph"/>
        <w:numPr>
          <w:ilvl w:val="1"/>
          <w:numId w:val="8"/>
        </w:numPr>
      </w:pPr>
      <w:r w:rsidRPr="001658A2">
        <w:t xml:space="preserve">CFS PUR is contention-free </w:t>
      </w:r>
    </w:p>
    <w:p w14:paraId="38722297" w14:textId="77777777" w:rsidR="00DC23AE" w:rsidRPr="001658A2" w:rsidRDefault="00DC23AE" w:rsidP="00832F0A">
      <w:r w:rsidRPr="001658A2">
        <w:t>Contention-based shared preconfigured UL resource (CBS PUR) is defined as an PUSCH resource simultaneously used by more than one UE</w:t>
      </w:r>
    </w:p>
    <w:p w14:paraId="0DA5C902" w14:textId="77777777" w:rsidR="00DC23AE" w:rsidRPr="001658A2" w:rsidRDefault="00DC23AE" w:rsidP="00055D68">
      <w:pPr>
        <w:pStyle w:val="ListParagraph"/>
        <w:numPr>
          <w:ilvl w:val="1"/>
          <w:numId w:val="8"/>
        </w:numPr>
      </w:pPr>
      <w:r w:rsidRPr="001658A2">
        <w:t>PUSCH resource is at least time-frequency resource</w:t>
      </w:r>
    </w:p>
    <w:p w14:paraId="2C1D1683" w14:textId="77777777" w:rsidR="00DC23AE" w:rsidRPr="001658A2" w:rsidRDefault="00DC23AE" w:rsidP="00055D68">
      <w:pPr>
        <w:pStyle w:val="ListParagraph"/>
        <w:numPr>
          <w:ilvl w:val="1"/>
          <w:numId w:val="8"/>
        </w:numPr>
      </w:pPr>
      <w:r w:rsidRPr="001658A2">
        <w:t>CBS PUR is contention-based (CBS PUR may require contention resolution)</w:t>
      </w:r>
    </w:p>
    <w:p w14:paraId="72F56FAF" w14:textId="77777777" w:rsidR="00DC23AE" w:rsidRPr="001658A2" w:rsidRDefault="00DC23AE" w:rsidP="00832F0A"/>
    <w:p w14:paraId="4CCA9372" w14:textId="77777777" w:rsidR="00DC23AE" w:rsidRPr="001658A2" w:rsidRDefault="00DC23AE" w:rsidP="00832F0A">
      <w:r w:rsidRPr="001658A2">
        <w:t>In idle mode, dedicated PUR is supported.</w:t>
      </w:r>
    </w:p>
    <w:p w14:paraId="12875475" w14:textId="77777777" w:rsidR="00DC23AE" w:rsidRPr="001658A2" w:rsidRDefault="00DC23AE" w:rsidP="00055D68">
      <w:pPr>
        <w:pStyle w:val="ListParagraph"/>
        <w:numPr>
          <w:ilvl w:val="0"/>
          <w:numId w:val="9"/>
        </w:numPr>
      </w:pPr>
      <w:r w:rsidRPr="001658A2">
        <w:t>Support for CFS PUR is FFS.</w:t>
      </w:r>
    </w:p>
    <w:p w14:paraId="6CBFD063" w14:textId="77777777" w:rsidR="00DC23AE" w:rsidRPr="001658A2" w:rsidRDefault="00DC23AE" w:rsidP="00055D68">
      <w:pPr>
        <w:pStyle w:val="ListParagraph"/>
        <w:numPr>
          <w:ilvl w:val="0"/>
          <w:numId w:val="9"/>
        </w:numPr>
      </w:pPr>
      <w:r w:rsidRPr="001658A2">
        <w:t>Support for CBS PUR is FFS.</w:t>
      </w:r>
    </w:p>
    <w:p w14:paraId="15AA5589" w14:textId="77777777" w:rsidR="00DC23AE" w:rsidRPr="001658A2" w:rsidRDefault="00DC23AE" w:rsidP="00832F0A"/>
    <w:p w14:paraId="42A02E14" w14:textId="77777777" w:rsidR="00DC23AE" w:rsidRPr="001658A2" w:rsidRDefault="00DC23AE" w:rsidP="00832F0A">
      <w:r w:rsidRPr="001658A2">
        <w:t>In IDLE mode, HARQ is supported for transmission in dedicated PUR</w:t>
      </w:r>
    </w:p>
    <w:p w14:paraId="16148FC8" w14:textId="77777777" w:rsidR="00DC23AE" w:rsidRPr="001658A2" w:rsidRDefault="00DC23AE" w:rsidP="00055D68">
      <w:pPr>
        <w:pStyle w:val="ListParagraph"/>
        <w:numPr>
          <w:ilvl w:val="0"/>
          <w:numId w:val="9"/>
        </w:numPr>
      </w:pPr>
      <w:r w:rsidRPr="001658A2">
        <w:lastRenderedPageBreak/>
        <w:t xml:space="preserve">A single HARQ process is supported, </w:t>
      </w:r>
    </w:p>
    <w:p w14:paraId="2DDCAF51" w14:textId="77777777" w:rsidR="00DC23AE" w:rsidRPr="001658A2" w:rsidRDefault="00DC23AE" w:rsidP="00055D68">
      <w:pPr>
        <w:pStyle w:val="ListParagraph"/>
        <w:numPr>
          <w:ilvl w:val="1"/>
          <w:numId w:val="9"/>
        </w:numPr>
      </w:pPr>
      <w:r w:rsidRPr="001658A2">
        <w:t>FFS whether more than one HARQ processes are supported</w:t>
      </w:r>
    </w:p>
    <w:p w14:paraId="063E9118" w14:textId="77777777" w:rsidR="00DC23AE" w:rsidRPr="001658A2" w:rsidRDefault="00DC23AE" w:rsidP="00055D68">
      <w:pPr>
        <w:pStyle w:val="ListParagraph"/>
        <w:numPr>
          <w:ilvl w:val="0"/>
          <w:numId w:val="9"/>
        </w:numPr>
      </w:pPr>
      <w:r w:rsidRPr="001658A2">
        <w:t>FFS: The design of the corresponding MPDCCH search space</w:t>
      </w:r>
    </w:p>
    <w:p w14:paraId="2950F0F4" w14:textId="77777777" w:rsidR="00DC23AE" w:rsidRPr="001658A2" w:rsidRDefault="00DC23AE" w:rsidP="00832F0A"/>
    <w:p w14:paraId="21389310" w14:textId="77777777" w:rsidR="00DC23AE" w:rsidRPr="001658A2" w:rsidRDefault="00DC23AE" w:rsidP="00832F0A">
      <w:r w:rsidRPr="001658A2">
        <w:t>For UL transmission in preconfigured resource, fallback mechanism to RACH/EDT procedures is supported.</w:t>
      </w:r>
    </w:p>
    <w:p w14:paraId="126E9F29" w14:textId="77777777" w:rsidR="00DC23AE" w:rsidRPr="001658A2" w:rsidRDefault="00DC23AE" w:rsidP="00832F0A"/>
    <w:p w14:paraId="38DCB346" w14:textId="77777777" w:rsidR="00DC23AE" w:rsidRPr="001658A2" w:rsidRDefault="00DC23AE" w:rsidP="00832F0A">
      <w:r w:rsidRPr="001658A2">
        <w:t>For transmission in preconfigured UL resources, an RRC idle UE may use the latest TA that passed the validation criteria</w:t>
      </w:r>
    </w:p>
    <w:p w14:paraId="0A5EA097" w14:textId="77777777" w:rsidR="00DC23AE" w:rsidRPr="001658A2" w:rsidRDefault="00DC23AE" w:rsidP="00832F0A"/>
    <w:p w14:paraId="6B436D23" w14:textId="32D7AA34" w:rsidR="00DC23AE" w:rsidRPr="001658A2" w:rsidRDefault="00DC23AE" w:rsidP="00832F0A">
      <w:r w:rsidRPr="001658A2">
        <w:t>Pre-configured UL resources for transmission of data are indicated by RRC signaling. At least UE-specific RRC signaling is supported.</w:t>
      </w:r>
    </w:p>
    <w:p w14:paraId="16A967A2" w14:textId="77777777" w:rsidR="002844CB" w:rsidRPr="001658A2" w:rsidRDefault="002844CB" w:rsidP="00832F0A"/>
    <w:p w14:paraId="14BEBEF8" w14:textId="77777777" w:rsidR="00524E6B" w:rsidRPr="001658A2" w:rsidRDefault="00524E6B" w:rsidP="00D3602F">
      <w:pPr>
        <w:pStyle w:val="Heading2"/>
        <w:numPr>
          <w:ilvl w:val="0"/>
          <w:numId w:val="0"/>
        </w:numPr>
        <w:rPr>
          <w:rFonts w:asciiTheme="minorHAnsi" w:hAnsiTheme="minorHAnsi" w:cstheme="minorHAnsi"/>
          <w:lang w:val="en-US"/>
        </w:rPr>
      </w:pPr>
      <w:r w:rsidRPr="001658A2">
        <w:rPr>
          <w:rFonts w:asciiTheme="minorHAnsi" w:hAnsiTheme="minorHAnsi" w:cstheme="minorHAnsi"/>
          <w:lang w:val="en-US"/>
        </w:rPr>
        <w:t>RAN1</w:t>
      </w:r>
      <w:r w:rsidR="002877F9" w:rsidRPr="001658A2">
        <w:rPr>
          <w:rFonts w:asciiTheme="minorHAnsi" w:hAnsiTheme="minorHAnsi" w:cstheme="minorHAnsi"/>
          <w:lang w:val="en-US"/>
        </w:rPr>
        <w:t xml:space="preserve"> </w:t>
      </w:r>
      <w:r w:rsidRPr="001658A2">
        <w:rPr>
          <w:rFonts w:asciiTheme="minorHAnsi" w:hAnsiTheme="minorHAnsi" w:cstheme="minorHAnsi"/>
          <w:lang w:val="en-US"/>
        </w:rPr>
        <w:t>#94</w:t>
      </w:r>
    </w:p>
    <w:p w14:paraId="74B0EF41" w14:textId="77777777" w:rsidR="00200798" w:rsidRPr="001658A2" w:rsidRDefault="00200798" w:rsidP="00832F0A">
      <w:pPr>
        <w:rPr>
          <w:rFonts w:eastAsia="MS Mincho"/>
        </w:rPr>
      </w:pPr>
      <w:r w:rsidRPr="001658A2">
        <w:rPr>
          <w:rFonts w:eastAsia="MS Mincho"/>
        </w:rPr>
        <w:t>Idle mode based pre-configured UL resources is supported for UEs in possession of a valid TA</w:t>
      </w:r>
    </w:p>
    <w:p w14:paraId="42D79589" w14:textId="77777777" w:rsidR="00200798" w:rsidRPr="001658A2" w:rsidRDefault="00200798" w:rsidP="00055D68">
      <w:pPr>
        <w:pStyle w:val="ListParagraph"/>
        <w:numPr>
          <w:ilvl w:val="0"/>
          <w:numId w:val="5"/>
        </w:numPr>
        <w:rPr>
          <w:rFonts w:eastAsia="MS Mincho"/>
        </w:rPr>
      </w:pPr>
      <w:r w:rsidRPr="001658A2">
        <w:rPr>
          <w:rFonts w:eastAsia="MS Mincho"/>
        </w:rPr>
        <w:t>FFS: Validation mechanism for TA</w:t>
      </w:r>
    </w:p>
    <w:p w14:paraId="63908B99" w14:textId="77777777" w:rsidR="00200798" w:rsidRPr="001658A2" w:rsidRDefault="00200798" w:rsidP="00055D68">
      <w:pPr>
        <w:pStyle w:val="ListParagraph"/>
        <w:numPr>
          <w:ilvl w:val="0"/>
          <w:numId w:val="5"/>
        </w:numPr>
        <w:rPr>
          <w:rFonts w:eastAsia="MS Mincho"/>
        </w:rPr>
      </w:pPr>
      <w:r w:rsidRPr="001658A2">
        <w:rPr>
          <w:rFonts w:eastAsia="MS Mincho"/>
        </w:rPr>
        <w:t>FFS: How the pre-configured UL resources is acquired</w:t>
      </w:r>
    </w:p>
    <w:p w14:paraId="3B485CD3" w14:textId="77777777" w:rsidR="00200798" w:rsidRPr="001658A2" w:rsidRDefault="00200798" w:rsidP="00832F0A">
      <w:pPr>
        <w:rPr>
          <w:rFonts w:eastAsia="MS Mincho"/>
        </w:rPr>
      </w:pPr>
    </w:p>
    <w:p w14:paraId="621DE83C" w14:textId="77777777" w:rsidR="00200798" w:rsidRPr="001658A2" w:rsidRDefault="00200798" w:rsidP="00832F0A">
      <w:pPr>
        <w:rPr>
          <w:rFonts w:eastAsia="MS Mincho"/>
        </w:rPr>
      </w:pPr>
      <w:r w:rsidRPr="001658A2">
        <w:rPr>
          <w:rFonts w:eastAsia="MS Mincho"/>
        </w:rPr>
        <w:t>For transmission in preconfigured UL resources, the UE may use the latest TA of which its validity can be confirmed</w:t>
      </w:r>
    </w:p>
    <w:p w14:paraId="306340FB" w14:textId="77777777" w:rsidR="00200798" w:rsidRPr="001658A2" w:rsidRDefault="00200798" w:rsidP="00832F0A">
      <w:pPr>
        <w:rPr>
          <w:rFonts w:eastAsia="MS Mincho"/>
        </w:rPr>
      </w:pPr>
    </w:p>
    <w:p w14:paraId="6AC0A856" w14:textId="77777777" w:rsidR="00200798" w:rsidRPr="001658A2" w:rsidRDefault="00200798" w:rsidP="00832F0A">
      <w:pPr>
        <w:rPr>
          <w:rFonts w:eastAsia="MS Mincho"/>
        </w:rPr>
      </w:pPr>
      <w:r w:rsidRPr="001658A2">
        <w:rPr>
          <w:rFonts w:eastAsia="MS Mincho"/>
        </w:rPr>
        <w:t>Study both shared and dedicated resource for preconfigured UL resources. If both shared and dedicated resources are supported, strive for commonality in design of both resource types.</w:t>
      </w:r>
    </w:p>
    <w:p w14:paraId="7C06CC32" w14:textId="77777777" w:rsidR="00200798" w:rsidRPr="001658A2" w:rsidRDefault="00200798" w:rsidP="00832F0A">
      <w:pPr>
        <w:rPr>
          <w:rFonts w:eastAsia="MS Mincho"/>
        </w:rPr>
      </w:pPr>
    </w:p>
    <w:p w14:paraId="2BD49C04" w14:textId="77777777" w:rsidR="00200798" w:rsidRPr="001658A2" w:rsidRDefault="00200798" w:rsidP="00832F0A">
      <w:pPr>
        <w:pStyle w:val="ListParagraph"/>
        <w:rPr>
          <w:rFonts w:eastAsia="MS Mincho"/>
        </w:rPr>
      </w:pPr>
      <w:r w:rsidRPr="001658A2">
        <w:rPr>
          <w:rFonts w:eastAsia="MS Mincho"/>
        </w:rPr>
        <w:t xml:space="preserve">HARQ procedures for transmission in preconfigured UL resources should be studied and the following aspects should be considered: </w:t>
      </w:r>
    </w:p>
    <w:p w14:paraId="1672170E" w14:textId="77777777" w:rsidR="00200798" w:rsidRPr="001658A2" w:rsidRDefault="00200798" w:rsidP="00055D68">
      <w:pPr>
        <w:pStyle w:val="ListParagraph"/>
        <w:numPr>
          <w:ilvl w:val="1"/>
          <w:numId w:val="6"/>
        </w:numPr>
        <w:rPr>
          <w:rFonts w:eastAsia="MS Mincho"/>
        </w:rPr>
      </w:pPr>
      <w:r w:rsidRPr="001658A2">
        <w:rPr>
          <w:rFonts w:eastAsia="MS Mincho"/>
        </w:rPr>
        <w:t>Whether to support HARQ;</w:t>
      </w:r>
    </w:p>
    <w:p w14:paraId="31EB2025" w14:textId="77777777" w:rsidR="00200798" w:rsidRPr="001658A2" w:rsidRDefault="00200798" w:rsidP="00055D68">
      <w:pPr>
        <w:pStyle w:val="ListParagraph"/>
        <w:numPr>
          <w:ilvl w:val="3"/>
          <w:numId w:val="6"/>
        </w:numPr>
        <w:rPr>
          <w:rFonts w:eastAsia="MS Mincho"/>
        </w:rPr>
      </w:pPr>
      <w:r w:rsidRPr="001658A2">
        <w:rPr>
          <w:rFonts w:eastAsia="MS Mincho"/>
        </w:rPr>
        <w:t>If supported, details of HARQ design including the number of HARQ processes;</w:t>
      </w:r>
    </w:p>
    <w:p w14:paraId="243CFDCA" w14:textId="77777777" w:rsidR="00200798" w:rsidRPr="001658A2" w:rsidRDefault="00200798" w:rsidP="00055D68">
      <w:pPr>
        <w:pStyle w:val="ListParagraph"/>
        <w:numPr>
          <w:ilvl w:val="1"/>
          <w:numId w:val="6"/>
        </w:numPr>
        <w:rPr>
          <w:rFonts w:eastAsia="MS Mincho"/>
        </w:rPr>
      </w:pPr>
      <w:r w:rsidRPr="001658A2">
        <w:rPr>
          <w:rFonts w:eastAsia="MS Mincho"/>
        </w:rPr>
        <w:t>Whether ACK/NACK is necessary</w:t>
      </w:r>
    </w:p>
    <w:p w14:paraId="52E0F9C3" w14:textId="77777777" w:rsidR="00200798" w:rsidRPr="001658A2" w:rsidRDefault="00200798" w:rsidP="00832F0A">
      <w:pPr>
        <w:pStyle w:val="ListParagraph"/>
        <w:rPr>
          <w:rFonts w:eastAsia="MS Mincho"/>
        </w:rPr>
      </w:pPr>
      <w:r w:rsidRPr="001658A2">
        <w:rPr>
          <w:rFonts w:eastAsia="MS Mincho"/>
        </w:rPr>
        <w:t>Fallback mechanisms should be considered, e.g. fallback to legacy RACH/EDT procedures.</w:t>
      </w:r>
    </w:p>
    <w:p w14:paraId="1BDA7D57" w14:textId="77777777" w:rsidR="00200798" w:rsidRPr="001658A2" w:rsidRDefault="00200798" w:rsidP="00832F0A">
      <w:pPr>
        <w:pStyle w:val="BodyText"/>
        <w:rPr>
          <w:lang w:eastAsia="sv-SE"/>
        </w:rPr>
      </w:pPr>
    </w:p>
    <w:p w14:paraId="280741BB" w14:textId="77777777" w:rsidR="007B4403" w:rsidRPr="001658A2" w:rsidRDefault="007B4403" w:rsidP="00832F0A">
      <w:pPr>
        <w:pStyle w:val="BodyText"/>
      </w:pPr>
    </w:p>
    <w:sectPr w:rsidR="007B4403" w:rsidRPr="001658A2"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CB0DC" w14:textId="77777777" w:rsidR="006A6F8C" w:rsidRDefault="006A6F8C" w:rsidP="00832F0A">
      <w:r>
        <w:separator/>
      </w:r>
    </w:p>
  </w:endnote>
  <w:endnote w:type="continuationSeparator" w:id="0">
    <w:p w14:paraId="321A64AB" w14:textId="77777777" w:rsidR="006A6F8C" w:rsidRDefault="006A6F8C" w:rsidP="0083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67F41" w14:textId="77777777" w:rsidR="006A6F8C" w:rsidRDefault="006A6F8C" w:rsidP="00832F0A">
      <w:r>
        <w:separator/>
      </w:r>
    </w:p>
  </w:footnote>
  <w:footnote w:type="continuationSeparator" w:id="0">
    <w:p w14:paraId="564220DB" w14:textId="77777777" w:rsidR="006A6F8C" w:rsidRDefault="006A6F8C" w:rsidP="00832F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3B68625"/>
    <w:multiLevelType w:val="multilevel"/>
    <w:tmpl w:val="C3B68625"/>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FFFFFF89"/>
    <w:multiLevelType w:val="singleLevel"/>
    <w:tmpl w:val="6B6442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857559"/>
    <w:multiLevelType w:val="hybridMultilevel"/>
    <w:tmpl w:val="ABE6326E"/>
    <w:lvl w:ilvl="0" w:tplc="041D0001">
      <w:start w:val="1"/>
      <w:numFmt w:val="bullet"/>
      <w:lvlText w:val=""/>
      <w:lvlJc w:val="left"/>
      <w:pPr>
        <w:ind w:left="1899" w:hanging="360"/>
      </w:pPr>
      <w:rPr>
        <w:rFonts w:ascii="Symbol" w:hAnsi="Symbol" w:hint="default"/>
      </w:rPr>
    </w:lvl>
    <w:lvl w:ilvl="1" w:tplc="041D0003">
      <w:start w:val="1"/>
      <w:numFmt w:val="bullet"/>
      <w:lvlText w:val="o"/>
      <w:lvlJc w:val="left"/>
      <w:pPr>
        <w:ind w:left="2619" w:hanging="360"/>
      </w:pPr>
      <w:rPr>
        <w:rFonts w:ascii="Courier New" w:hAnsi="Courier New" w:cs="Courier New" w:hint="default"/>
      </w:rPr>
    </w:lvl>
    <w:lvl w:ilvl="2" w:tplc="041D0005" w:tentative="1">
      <w:start w:val="1"/>
      <w:numFmt w:val="bullet"/>
      <w:lvlText w:val=""/>
      <w:lvlJc w:val="left"/>
      <w:pPr>
        <w:ind w:left="3339" w:hanging="360"/>
      </w:pPr>
      <w:rPr>
        <w:rFonts w:ascii="Wingdings" w:hAnsi="Wingdings" w:hint="default"/>
      </w:rPr>
    </w:lvl>
    <w:lvl w:ilvl="3" w:tplc="041D0001" w:tentative="1">
      <w:start w:val="1"/>
      <w:numFmt w:val="bullet"/>
      <w:lvlText w:val=""/>
      <w:lvlJc w:val="left"/>
      <w:pPr>
        <w:ind w:left="4059" w:hanging="360"/>
      </w:pPr>
      <w:rPr>
        <w:rFonts w:ascii="Symbol" w:hAnsi="Symbol" w:hint="default"/>
      </w:rPr>
    </w:lvl>
    <w:lvl w:ilvl="4" w:tplc="041D0003" w:tentative="1">
      <w:start w:val="1"/>
      <w:numFmt w:val="bullet"/>
      <w:lvlText w:val="o"/>
      <w:lvlJc w:val="left"/>
      <w:pPr>
        <w:ind w:left="4779" w:hanging="360"/>
      </w:pPr>
      <w:rPr>
        <w:rFonts w:ascii="Courier New" w:hAnsi="Courier New" w:cs="Courier New" w:hint="default"/>
      </w:rPr>
    </w:lvl>
    <w:lvl w:ilvl="5" w:tplc="041D0005" w:tentative="1">
      <w:start w:val="1"/>
      <w:numFmt w:val="bullet"/>
      <w:lvlText w:val=""/>
      <w:lvlJc w:val="left"/>
      <w:pPr>
        <w:ind w:left="5499" w:hanging="360"/>
      </w:pPr>
      <w:rPr>
        <w:rFonts w:ascii="Wingdings" w:hAnsi="Wingdings" w:hint="default"/>
      </w:rPr>
    </w:lvl>
    <w:lvl w:ilvl="6" w:tplc="041D0001" w:tentative="1">
      <w:start w:val="1"/>
      <w:numFmt w:val="bullet"/>
      <w:lvlText w:val=""/>
      <w:lvlJc w:val="left"/>
      <w:pPr>
        <w:ind w:left="6219" w:hanging="360"/>
      </w:pPr>
      <w:rPr>
        <w:rFonts w:ascii="Symbol" w:hAnsi="Symbol" w:hint="default"/>
      </w:rPr>
    </w:lvl>
    <w:lvl w:ilvl="7" w:tplc="041D0003" w:tentative="1">
      <w:start w:val="1"/>
      <w:numFmt w:val="bullet"/>
      <w:lvlText w:val="o"/>
      <w:lvlJc w:val="left"/>
      <w:pPr>
        <w:ind w:left="6939" w:hanging="360"/>
      </w:pPr>
      <w:rPr>
        <w:rFonts w:ascii="Courier New" w:hAnsi="Courier New" w:cs="Courier New" w:hint="default"/>
      </w:rPr>
    </w:lvl>
    <w:lvl w:ilvl="8" w:tplc="041D0005" w:tentative="1">
      <w:start w:val="1"/>
      <w:numFmt w:val="bullet"/>
      <w:lvlText w:val=""/>
      <w:lvlJc w:val="left"/>
      <w:pPr>
        <w:ind w:left="7659" w:hanging="360"/>
      </w:pPr>
      <w:rPr>
        <w:rFonts w:ascii="Wingdings" w:hAnsi="Wingdings" w:hint="default"/>
      </w:rPr>
    </w:lvl>
  </w:abstractNum>
  <w:abstractNum w:abstractNumId="3" w15:restartNumberingAfterBreak="0">
    <w:nsid w:val="04637021"/>
    <w:multiLevelType w:val="hybridMultilevel"/>
    <w:tmpl w:val="F530F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06DD0"/>
    <w:multiLevelType w:val="hybridMultilevel"/>
    <w:tmpl w:val="6440751A"/>
    <w:lvl w:ilvl="0" w:tplc="A62EC4FA">
      <w:start w:val="1"/>
      <w:numFmt w:val="bullet"/>
      <w:lvlText w:val="-"/>
      <w:lvlJc w:val="left"/>
      <w:pPr>
        <w:ind w:left="720" w:hanging="360"/>
      </w:pPr>
      <w:rPr>
        <w:rFonts w:ascii="Arial" w:eastAsia="Times New Roman" w:hAnsi="Arial" w:cs="Arial"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E4606B"/>
    <w:multiLevelType w:val="hybridMultilevel"/>
    <w:tmpl w:val="6902E378"/>
    <w:lvl w:ilvl="0" w:tplc="FA948DE6">
      <w:start w:val="1"/>
      <w:numFmt w:val="bullet"/>
      <w:lvlText w:val="•"/>
      <w:lvlJc w:val="left"/>
      <w:pPr>
        <w:tabs>
          <w:tab w:val="num" w:pos="720"/>
        </w:tabs>
        <w:ind w:left="720" w:hanging="360"/>
      </w:pPr>
      <w:rPr>
        <w:rFonts w:ascii="Arial" w:hAnsi="Arial" w:hint="default"/>
      </w:rPr>
    </w:lvl>
    <w:lvl w:ilvl="1" w:tplc="44B2F54E">
      <w:start w:val="237"/>
      <w:numFmt w:val="bullet"/>
      <w:lvlText w:val="–"/>
      <w:lvlJc w:val="left"/>
      <w:pPr>
        <w:tabs>
          <w:tab w:val="num" w:pos="1440"/>
        </w:tabs>
        <w:ind w:left="1440" w:hanging="360"/>
      </w:pPr>
      <w:rPr>
        <w:rFonts w:ascii="Arial" w:hAnsi="Arial" w:hint="default"/>
      </w:rPr>
    </w:lvl>
    <w:lvl w:ilvl="2" w:tplc="552C0EFA" w:tentative="1">
      <w:start w:val="1"/>
      <w:numFmt w:val="bullet"/>
      <w:lvlText w:val="•"/>
      <w:lvlJc w:val="left"/>
      <w:pPr>
        <w:tabs>
          <w:tab w:val="num" w:pos="2160"/>
        </w:tabs>
        <w:ind w:left="2160" w:hanging="360"/>
      </w:pPr>
      <w:rPr>
        <w:rFonts w:ascii="Arial" w:hAnsi="Arial" w:hint="default"/>
      </w:rPr>
    </w:lvl>
    <w:lvl w:ilvl="3" w:tplc="F2ECFDAC" w:tentative="1">
      <w:start w:val="1"/>
      <w:numFmt w:val="bullet"/>
      <w:lvlText w:val="•"/>
      <w:lvlJc w:val="left"/>
      <w:pPr>
        <w:tabs>
          <w:tab w:val="num" w:pos="2880"/>
        </w:tabs>
        <w:ind w:left="2880" w:hanging="360"/>
      </w:pPr>
      <w:rPr>
        <w:rFonts w:ascii="Arial" w:hAnsi="Arial" w:hint="default"/>
      </w:rPr>
    </w:lvl>
    <w:lvl w:ilvl="4" w:tplc="734464A0" w:tentative="1">
      <w:start w:val="1"/>
      <w:numFmt w:val="bullet"/>
      <w:lvlText w:val="•"/>
      <w:lvlJc w:val="left"/>
      <w:pPr>
        <w:tabs>
          <w:tab w:val="num" w:pos="3600"/>
        </w:tabs>
        <w:ind w:left="3600" w:hanging="360"/>
      </w:pPr>
      <w:rPr>
        <w:rFonts w:ascii="Arial" w:hAnsi="Arial" w:hint="default"/>
      </w:rPr>
    </w:lvl>
    <w:lvl w:ilvl="5" w:tplc="BA4C6BF2" w:tentative="1">
      <w:start w:val="1"/>
      <w:numFmt w:val="bullet"/>
      <w:lvlText w:val="•"/>
      <w:lvlJc w:val="left"/>
      <w:pPr>
        <w:tabs>
          <w:tab w:val="num" w:pos="4320"/>
        </w:tabs>
        <w:ind w:left="4320" w:hanging="360"/>
      </w:pPr>
      <w:rPr>
        <w:rFonts w:ascii="Arial" w:hAnsi="Arial" w:hint="default"/>
      </w:rPr>
    </w:lvl>
    <w:lvl w:ilvl="6" w:tplc="A04C2342" w:tentative="1">
      <w:start w:val="1"/>
      <w:numFmt w:val="bullet"/>
      <w:lvlText w:val="•"/>
      <w:lvlJc w:val="left"/>
      <w:pPr>
        <w:tabs>
          <w:tab w:val="num" w:pos="5040"/>
        </w:tabs>
        <w:ind w:left="5040" w:hanging="360"/>
      </w:pPr>
      <w:rPr>
        <w:rFonts w:ascii="Arial" w:hAnsi="Arial" w:hint="default"/>
      </w:rPr>
    </w:lvl>
    <w:lvl w:ilvl="7" w:tplc="EE66425E" w:tentative="1">
      <w:start w:val="1"/>
      <w:numFmt w:val="bullet"/>
      <w:lvlText w:val="•"/>
      <w:lvlJc w:val="left"/>
      <w:pPr>
        <w:tabs>
          <w:tab w:val="num" w:pos="5760"/>
        </w:tabs>
        <w:ind w:left="5760" w:hanging="360"/>
      </w:pPr>
      <w:rPr>
        <w:rFonts w:ascii="Arial" w:hAnsi="Arial" w:hint="default"/>
      </w:rPr>
    </w:lvl>
    <w:lvl w:ilvl="8" w:tplc="99E8C6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131407"/>
    <w:multiLevelType w:val="hybridMultilevel"/>
    <w:tmpl w:val="06FEB756"/>
    <w:lvl w:ilvl="0" w:tplc="E156662E">
      <w:start w:val="1"/>
      <w:numFmt w:val="decimal"/>
      <w:pStyle w:val="Conclusion"/>
      <w:lvlText w:val="Conclusion %1:"/>
      <w:lvlJc w:val="left"/>
      <w:pPr>
        <w:ind w:left="14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FCB0A646"/>
    <w:lvl w:ilvl="0" w:tplc="5B2298F0">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132476"/>
    <w:multiLevelType w:val="hybridMultilevel"/>
    <w:tmpl w:val="095EC7EC"/>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5" w15:restartNumberingAfterBreak="0">
    <w:nsid w:val="3F166F6E"/>
    <w:multiLevelType w:val="hybridMultilevel"/>
    <w:tmpl w:val="E07448C6"/>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6"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4E0BB2"/>
    <w:multiLevelType w:val="hybridMultilevel"/>
    <w:tmpl w:val="0D7ED79C"/>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9"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113229FE"/>
    <w:lvl w:ilvl="0">
      <w:start w:val="1"/>
      <w:numFmt w:val="decimal"/>
      <w:lvlText w:val="%1."/>
      <w:lvlJc w:val="left"/>
      <w:pPr>
        <w:tabs>
          <w:tab w:val="num" w:pos="4662"/>
        </w:tabs>
        <w:ind w:left="466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B928B8"/>
    <w:multiLevelType w:val="hybridMultilevel"/>
    <w:tmpl w:val="CEAC2A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4B5779"/>
    <w:multiLevelType w:val="hybridMultilevel"/>
    <w:tmpl w:val="2D649CF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A649A9"/>
    <w:multiLevelType w:val="hybridMultilevel"/>
    <w:tmpl w:val="F3F0FF88"/>
    <w:lvl w:ilvl="0" w:tplc="A7FE468E">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D148CA"/>
    <w:multiLevelType w:val="hybridMultilevel"/>
    <w:tmpl w:val="D63E8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C01FD"/>
    <w:multiLevelType w:val="hybridMultilevel"/>
    <w:tmpl w:val="08D8BF8A"/>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2F73276"/>
    <w:multiLevelType w:val="hybridMultilevel"/>
    <w:tmpl w:val="7700C04A"/>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9440FFD2">
      <w:numFmt w:val="bullet"/>
      <w:lvlText w:val="-"/>
      <w:lvlJc w:val="left"/>
      <w:pPr>
        <w:ind w:left="1680" w:hanging="420"/>
      </w:pPr>
      <w:rPr>
        <w:rFonts w:ascii="Calibri" w:eastAsia="Times New Roman"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0F4A60"/>
    <w:multiLevelType w:val="hybridMultilevel"/>
    <w:tmpl w:val="16287692"/>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9514A8F2">
      <w:start w:val="1"/>
      <w:numFmt w:val="bullet"/>
      <w:lvlText w:val="-"/>
      <w:lvlJc w:val="left"/>
      <w:pPr>
        <w:ind w:left="1560" w:hanging="360"/>
      </w:pPr>
      <w:rPr>
        <w:rFonts w:ascii="Times New Roman" w:eastAsia="Malgun Gothic"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BED18BC"/>
    <w:multiLevelType w:val="multilevel"/>
    <w:tmpl w:val="8A12727A"/>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17"/>
  </w:num>
  <w:num w:numId="3">
    <w:abstractNumId w:val="1"/>
  </w:num>
  <w:num w:numId="4">
    <w:abstractNumId w:val="12"/>
  </w:num>
  <w:num w:numId="5">
    <w:abstractNumId w:val="19"/>
  </w:num>
  <w:num w:numId="6">
    <w:abstractNumId w:val="35"/>
  </w:num>
  <w:num w:numId="7">
    <w:abstractNumId w:val="30"/>
  </w:num>
  <w:num w:numId="8">
    <w:abstractNumId w:val="27"/>
  </w:num>
  <w:num w:numId="9">
    <w:abstractNumId w:val="10"/>
  </w:num>
  <w:num w:numId="10">
    <w:abstractNumId w:val="34"/>
  </w:num>
  <w:num w:numId="11">
    <w:abstractNumId w:val="9"/>
  </w:num>
  <w:num w:numId="12">
    <w:abstractNumId w:val="23"/>
  </w:num>
  <w:num w:numId="13">
    <w:abstractNumId w:val="25"/>
  </w:num>
  <w:num w:numId="14">
    <w:abstractNumId w:val="24"/>
  </w:num>
  <w:num w:numId="15">
    <w:abstractNumId w:val="31"/>
  </w:num>
  <w:num w:numId="16">
    <w:abstractNumId w:val="13"/>
  </w:num>
  <w:num w:numId="17">
    <w:abstractNumId w:val="29"/>
  </w:num>
  <w:num w:numId="18">
    <w:abstractNumId w:val="7"/>
  </w:num>
  <w:num w:numId="19">
    <w:abstractNumId w:val="36"/>
  </w:num>
  <w:num w:numId="20">
    <w:abstractNumId w:val="26"/>
  </w:num>
  <w:num w:numId="21">
    <w:abstractNumId w:val="8"/>
  </w:num>
  <w:num w:numId="22">
    <w:abstractNumId w:val="39"/>
  </w:num>
  <w:num w:numId="23">
    <w:abstractNumId w:val="21"/>
  </w:num>
  <w:num w:numId="24">
    <w:abstractNumId w:val="5"/>
  </w:num>
  <w:num w:numId="25">
    <w:abstractNumId w:val="13"/>
    <w:lvlOverride w:ilvl="0">
      <w:startOverride w:val="1"/>
    </w:lvlOverride>
  </w:num>
  <w:num w:numId="26">
    <w:abstractNumId w:val="15"/>
  </w:num>
  <w:num w:numId="27">
    <w:abstractNumId w:val="13"/>
  </w:num>
  <w:num w:numId="28">
    <w:abstractNumId w:val="37"/>
  </w:num>
  <w:num w:numId="29">
    <w:abstractNumId w:val="6"/>
  </w:num>
  <w:num w:numId="30">
    <w:abstractNumId w:val="11"/>
  </w:num>
  <w:num w:numId="31">
    <w:abstractNumId w:val="16"/>
  </w:num>
  <w:num w:numId="32">
    <w:abstractNumId w:val="20"/>
  </w:num>
  <w:num w:numId="33">
    <w:abstractNumId w:val="14"/>
  </w:num>
  <w:num w:numId="34">
    <w:abstractNumId w:val="2"/>
  </w:num>
  <w:num w:numId="35">
    <w:abstractNumId w:val="33"/>
  </w:num>
  <w:num w:numId="36">
    <w:abstractNumId w:val="28"/>
  </w:num>
  <w:num w:numId="37">
    <w:abstractNumId w:val="18"/>
  </w:num>
  <w:num w:numId="38">
    <w:abstractNumId w:val="0"/>
  </w:num>
  <w:num w:numId="39">
    <w:abstractNumId w:val="32"/>
  </w:num>
  <w:num w:numId="40">
    <w:abstractNumId w:val="22"/>
  </w:num>
  <w:num w:numId="41">
    <w:abstractNumId w:val="3"/>
  </w:num>
  <w:num w:numId="42">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0544"/>
    <w:rsid w:val="000008C1"/>
    <w:rsid w:val="00000C1C"/>
    <w:rsid w:val="000010BE"/>
    <w:rsid w:val="00001FF6"/>
    <w:rsid w:val="000028AD"/>
    <w:rsid w:val="00004D7A"/>
    <w:rsid w:val="000058FA"/>
    <w:rsid w:val="00005B4C"/>
    <w:rsid w:val="0000617F"/>
    <w:rsid w:val="000062C1"/>
    <w:rsid w:val="0000691A"/>
    <w:rsid w:val="00007C61"/>
    <w:rsid w:val="00010535"/>
    <w:rsid w:val="00010599"/>
    <w:rsid w:val="000107F6"/>
    <w:rsid w:val="00011090"/>
    <w:rsid w:val="00011B58"/>
    <w:rsid w:val="000123C2"/>
    <w:rsid w:val="00012AAC"/>
    <w:rsid w:val="00013517"/>
    <w:rsid w:val="0001374A"/>
    <w:rsid w:val="00013A55"/>
    <w:rsid w:val="00013C3A"/>
    <w:rsid w:val="00013D7F"/>
    <w:rsid w:val="000140CE"/>
    <w:rsid w:val="00014E6B"/>
    <w:rsid w:val="00014FC0"/>
    <w:rsid w:val="00015549"/>
    <w:rsid w:val="00015D26"/>
    <w:rsid w:val="00015DBB"/>
    <w:rsid w:val="00015FD5"/>
    <w:rsid w:val="0001683C"/>
    <w:rsid w:val="00016CC8"/>
    <w:rsid w:val="00017431"/>
    <w:rsid w:val="00017F9C"/>
    <w:rsid w:val="00017FE3"/>
    <w:rsid w:val="000208D5"/>
    <w:rsid w:val="000209EB"/>
    <w:rsid w:val="00021435"/>
    <w:rsid w:val="00021A85"/>
    <w:rsid w:val="00021BDA"/>
    <w:rsid w:val="0002264B"/>
    <w:rsid w:val="000232C5"/>
    <w:rsid w:val="00023358"/>
    <w:rsid w:val="00023377"/>
    <w:rsid w:val="000236A1"/>
    <w:rsid w:val="00023FBA"/>
    <w:rsid w:val="00024778"/>
    <w:rsid w:val="00024F13"/>
    <w:rsid w:val="00025018"/>
    <w:rsid w:val="0002531E"/>
    <w:rsid w:val="00025463"/>
    <w:rsid w:val="00025651"/>
    <w:rsid w:val="00026E1D"/>
    <w:rsid w:val="00027746"/>
    <w:rsid w:val="00027849"/>
    <w:rsid w:val="000278C5"/>
    <w:rsid w:val="00027961"/>
    <w:rsid w:val="000279C8"/>
    <w:rsid w:val="00027AC0"/>
    <w:rsid w:val="00027AD5"/>
    <w:rsid w:val="00030051"/>
    <w:rsid w:val="000315A9"/>
    <w:rsid w:val="00031667"/>
    <w:rsid w:val="00031742"/>
    <w:rsid w:val="0003188F"/>
    <w:rsid w:val="00031FED"/>
    <w:rsid w:val="000325B5"/>
    <w:rsid w:val="000336E6"/>
    <w:rsid w:val="00033766"/>
    <w:rsid w:val="00033A43"/>
    <w:rsid w:val="00033A93"/>
    <w:rsid w:val="00033D79"/>
    <w:rsid w:val="000341B2"/>
    <w:rsid w:val="00034D81"/>
    <w:rsid w:val="000352D2"/>
    <w:rsid w:val="00035C35"/>
    <w:rsid w:val="00036357"/>
    <w:rsid w:val="00036809"/>
    <w:rsid w:val="00036B39"/>
    <w:rsid w:val="00036EE6"/>
    <w:rsid w:val="00037574"/>
    <w:rsid w:val="0003764C"/>
    <w:rsid w:val="00037ECB"/>
    <w:rsid w:val="00040596"/>
    <w:rsid w:val="000409F2"/>
    <w:rsid w:val="00043176"/>
    <w:rsid w:val="0004324B"/>
    <w:rsid w:val="0004356E"/>
    <w:rsid w:val="00043EDA"/>
    <w:rsid w:val="00044F40"/>
    <w:rsid w:val="00046558"/>
    <w:rsid w:val="00046D07"/>
    <w:rsid w:val="00050274"/>
    <w:rsid w:val="000505FA"/>
    <w:rsid w:val="00050741"/>
    <w:rsid w:val="00050E47"/>
    <w:rsid w:val="00050FAC"/>
    <w:rsid w:val="00051569"/>
    <w:rsid w:val="0005173A"/>
    <w:rsid w:val="000517FB"/>
    <w:rsid w:val="00051927"/>
    <w:rsid w:val="00051FC6"/>
    <w:rsid w:val="000528C8"/>
    <w:rsid w:val="00052CA5"/>
    <w:rsid w:val="000540C4"/>
    <w:rsid w:val="000540ED"/>
    <w:rsid w:val="00054AD3"/>
    <w:rsid w:val="00054AD6"/>
    <w:rsid w:val="0005555D"/>
    <w:rsid w:val="00055D68"/>
    <w:rsid w:val="0005613F"/>
    <w:rsid w:val="00056217"/>
    <w:rsid w:val="00056306"/>
    <w:rsid w:val="00056589"/>
    <w:rsid w:val="00056681"/>
    <w:rsid w:val="000567D9"/>
    <w:rsid w:val="00056E1D"/>
    <w:rsid w:val="00056E62"/>
    <w:rsid w:val="0005704E"/>
    <w:rsid w:val="00057710"/>
    <w:rsid w:val="00057D56"/>
    <w:rsid w:val="00057E47"/>
    <w:rsid w:val="00060A51"/>
    <w:rsid w:val="00060AEB"/>
    <w:rsid w:val="0006112D"/>
    <w:rsid w:val="0006154D"/>
    <w:rsid w:val="000621F2"/>
    <w:rsid w:val="0006263B"/>
    <w:rsid w:val="00062826"/>
    <w:rsid w:val="00062957"/>
    <w:rsid w:val="00062A7E"/>
    <w:rsid w:val="000634BA"/>
    <w:rsid w:val="00063BBC"/>
    <w:rsid w:val="00064739"/>
    <w:rsid w:val="00065283"/>
    <w:rsid w:val="00065392"/>
    <w:rsid w:val="0006632E"/>
    <w:rsid w:val="0006640B"/>
    <w:rsid w:val="000666A1"/>
    <w:rsid w:val="000667E4"/>
    <w:rsid w:val="00066CA6"/>
    <w:rsid w:val="00066E9B"/>
    <w:rsid w:val="000670A6"/>
    <w:rsid w:val="000670FA"/>
    <w:rsid w:val="000675B6"/>
    <w:rsid w:val="000677A0"/>
    <w:rsid w:val="00070B4F"/>
    <w:rsid w:val="00071909"/>
    <w:rsid w:val="000719CB"/>
    <w:rsid w:val="00072577"/>
    <w:rsid w:val="00072769"/>
    <w:rsid w:val="000728E0"/>
    <w:rsid w:val="000729AD"/>
    <w:rsid w:val="0007345D"/>
    <w:rsid w:val="000735C0"/>
    <w:rsid w:val="0007433B"/>
    <w:rsid w:val="00074382"/>
    <w:rsid w:val="0007540F"/>
    <w:rsid w:val="0007547E"/>
    <w:rsid w:val="0007555A"/>
    <w:rsid w:val="00075F44"/>
    <w:rsid w:val="00075FCE"/>
    <w:rsid w:val="00076424"/>
    <w:rsid w:val="00076502"/>
    <w:rsid w:val="00076B43"/>
    <w:rsid w:val="00080C9D"/>
    <w:rsid w:val="00080F32"/>
    <w:rsid w:val="00080FDE"/>
    <w:rsid w:val="000812A1"/>
    <w:rsid w:val="0008215A"/>
    <w:rsid w:val="00082617"/>
    <w:rsid w:val="0008280E"/>
    <w:rsid w:val="00082C11"/>
    <w:rsid w:val="00082DD1"/>
    <w:rsid w:val="0008364B"/>
    <w:rsid w:val="00083C8B"/>
    <w:rsid w:val="00083D82"/>
    <w:rsid w:val="00085279"/>
    <w:rsid w:val="00085892"/>
    <w:rsid w:val="00085AD3"/>
    <w:rsid w:val="00085C1F"/>
    <w:rsid w:val="00085D7F"/>
    <w:rsid w:val="00086083"/>
    <w:rsid w:val="000862FD"/>
    <w:rsid w:val="0008641B"/>
    <w:rsid w:val="000866F9"/>
    <w:rsid w:val="00086CFE"/>
    <w:rsid w:val="00086E0C"/>
    <w:rsid w:val="00086F9D"/>
    <w:rsid w:val="000877FF"/>
    <w:rsid w:val="00090E20"/>
    <w:rsid w:val="0009105D"/>
    <w:rsid w:val="00091587"/>
    <w:rsid w:val="00091925"/>
    <w:rsid w:val="000925D7"/>
    <w:rsid w:val="00092C84"/>
    <w:rsid w:val="00092DC1"/>
    <w:rsid w:val="00093F2A"/>
    <w:rsid w:val="00094154"/>
    <w:rsid w:val="0009428C"/>
    <w:rsid w:val="00094526"/>
    <w:rsid w:val="00094753"/>
    <w:rsid w:val="00095168"/>
    <w:rsid w:val="00095443"/>
    <w:rsid w:val="000955F0"/>
    <w:rsid w:val="00095F64"/>
    <w:rsid w:val="000960AF"/>
    <w:rsid w:val="0009628D"/>
    <w:rsid w:val="000965E6"/>
    <w:rsid w:val="00096C38"/>
    <w:rsid w:val="00097A08"/>
    <w:rsid w:val="00097D23"/>
    <w:rsid w:val="00097D8C"/>
    <w:rsid w:val="000A085E"/>
    <w:rsid w:val="000A098A"/>
    <w:rsid w:val="000A1C45"/>
    <w:rsid w:val="000A219D"/>
    <w:rsid w:val="000A28D5"/>
    <w:rsid w:val="000A2F73"/>
    <w:rsid w:val="000A332E"/>
    <w:rsid w:val="000A399F"/>
    <w:rsid w:val="000A39A6"/>
    <w:rsid w:val="000A46CA"/>
    <w:rsid w:val="000A493B"/>
    <w:rsid w:val="000A4F4E"/>
    <w:rsid w:val="000A5195"/>
    <w:rsid w:val="000A5371"/>
    <w:rsid w:val="000A6617"/>
    <w:rsid w:val="000A6659"/>
    <w:rsid w:val="000A7163"/>
    <w:rsid w:val="000A74D8"/>
    <w:rsid w:val="000A785F"/>
    <w:rsid w:val="000A7D98"/>
    <w:rsid w:val="000A7DB9"/>
    <w:rsid w:val="000B0282"/>
    <w:rsid w:val="000B050E"/>
    <w:rsid w:val="000B0813"/>
    <w:rsid w:val="000B0CD6"/>
    <w:rsid w:val="000B0D31"/>
    <w:rsid w:val="000B1098"/>
    <w:rsid w:val="000B11C6"/>
    <w:rsid w:val="000B16ED"/>
    <w:rsid w:val="000B22FA"/>
    <w:rsid w:val="000B23A0"/>
    <w:rsid w:val="000B2EE2"/>
    <w:rsid w:val="000B32B3"/>
    <w:rsid w:val="000B3E7A"/>
    <w:rsid w:val="000B425F"/>
    <w:rsid w:val="000B43B7"/>
    <w:rsid w:val="000B4CBC"/>
    <w:rsid w:val="000B5561"/>
    <w:rsid w:val="000B56D5"/>
    <w:rsid w:val="000B5A43"/>
    <w:rsid w:val="000B6420"/>
    <w:rsid w:val="000B72EB"/>
    <w:rsid w:val="000B737C"/>
    <w:rsid w:val="000B7AF7"/>
    <w:rsid w:val="000C005F"/>
    <w:rsid w:val="000C06E6"/>
    <w:rsid w:val="000C0830"/>
    <w:rsid w:val="000C0A6B"/>
    <w:rsid w:val="000C0B45"/>
    <w:rsid w:val="000C159B"/>
    <w:rsid w:val="000C1B95"/>
    <w:rsid w:val="000C203F"/>
    <w:rsid w:val="000C224F"/>
    <w:rsid w:val="000C3D25"/>
    <w:rsid w:val="000C3D4E"/>
    <w:rsid w:val="000C4086"/>
    <w:rsid w:val="000C4425"/>
    <w:rsid w:val="000C48A2"/>
    <w:rsid w:val="000C55CE"/>
    <w:rsid w:val="000C576B"/>
    <w:rsid w:val="000C589F"/>
    <w:rsid w:val="000C5F12"/>
    <w:rsid w:val="000C61CE"/>
    <w:rsid w:val="000C621A"/>
    <w:rsid w:val="000C6791"/>
    <w:rsid w:val="000C68A7"/>
    <w:rsid w:val="000C693F"/>
    <w:rsid w:val="000C6DD7"/>
    <w:rsid w:val="000C7BE2"/>
    <w:rsid w:val="000D018B"/>
    <w:rsid w:val="000D05DE"/>
    <w:rsid w:val="000D0838"/>
    <w:rsid w:val="000D0C5D"/>
    <w:rsid w:val="000D156F"/>
    <w:rsid w:val="000D177D"/>
    <w:rsid w:val="000D1A0D"/>
    <w:rsid w:val="000D1F72"/>
    <w:rsid w:val="000D214F"/>
    <w:rsid w:val="000D2250"/>
    <w:rsid w:val="000D25A5"/>
    <w:rsid w:val="000D2E96"/>
    <w:rsid w:val="000D3133"/>
    <w:rsid w:val="000D36DC"/>
    <w:rsid w:val="000D4167"/>
    <w:rsid w:val="000D44FD"/>
    <w:rsid w:val="000D493B"/>
    <w:rsid w:val="000D4A62"/>
    <w:rsid w:val="000D4AF7"/>
    <w:rsid w:val="000D4B31"/>
    <w:rsid w:val="000D4DE9"/>
    <w:rsid w:val="000D59E9"/>
    <w:rsid w:val="000D5B23"/>
    <w:rsid w:val="000D65A7"/>
    <w:rsid w:val="000D665A"/>
    <w:rsid w:val="000D6F9E"/>
    <w:rsid w:val="000D7111"/>
    <w:rsid w:val="000E0316"/>
    <w:rsid w:val="000E0766"/>
    <w:rsid w:val="000E07D3"/>
    <w:rsid w:val="000E0A21"/>
    <w:rsid w:val="000E0DCC"/>
    <w:rsid w:val="000E0DD8"/>
    <w:rsid w:val="000E0F0F"/>
    <w:rsid w:val="000E0F77"/>
    <w:rsid w:val="000E1DAD"/>
    <w:rsid w:val="000E1DB9"/>
    <w:rsid w:val="000E29A4"/>
    <w:rsid w:val="000E2ACB"/>
    <w:rsid w:val="000E3498"/>
    <w:rsid w:val="000E3918"/>
    <w:rsid w:val="000E40B7"/>
    <w:rsid w:val="000E4221"/>
    <w:rsid w:val="000E555C"/>
    <w:rsid w:val="000E6046"/>
    <w:rsid w:val="000E62E4"/>
    <w:rsid w:val="000E73CC"/>
    <w:rsid w:val="000E7BC7"/>
    <w:rsid w:val="000F029B"/>
    <w:rsid w:val="000F08BC"/>
    <w:rsid w:val="000F0909"/>
    <w:rsid w:val="000F0984"/>
    <w:rsid w:val="000F100C"/>
    <w:rsid w:val="000F1240"/>
    <w:rsid w:val="000F1A42"/>
    <w:rsid w:val="000F1D25"/>
    <w:rsid w:val="000F28B2"/>
    <w:rsid w:val="000F33B0"/>
    <w:rsid w:val="000F4117"/>
    <w:rsid w:val="000F442B"/>
    <w:rsid w:val="000F44F1"/>
    <w:rsid w:val="000F4768"/>
    <w:rsid w:val="000F4EFD"/>
    <w:rsid w:val="000F55B7"/>
    <w:rsid w:val="000F5705"/>
    <w:rsid w:val="000F5A73"/>
    <w:rsid w:val="000F62F2"/>
    <w:rsid w:val="000F647D"/>
    <w:rsid w:val="000F66B4"/>
    <w:rsid w:val="000F6D00"/>
    <w:rsid w:val="000F785D"/>
    <w:rsid w:val="0010020E"/>
    <w:rsid w:val="001008D7"/>
    <w:rsid w:val="00100E7D"/>
    <w:rsid w:val="00100FD7"/>
    <w:rsid w:val="001018A8"/>
    <w:rsid w:val="00101992"/>
    <w:rsid w:val="0010334A"/>
    <w:rsid w:val="00103401"/>
    <w:rsid w:val="00103432"/>
    <w:rsid w:val="00104461"/>
    <w:rsid w:val="0010488C"/>
    <w:rsid w:val="00104D17"/>
    <w:rsid w:val="00105C7F"/>
    <w:rsid w:val="00105FDF"/>
    <w:rsid w:val="00106665"/>
    <w:rsid w:val="0011000B"/>
    <w:rsid w:val="00110221"/>
    <w:rsid w:val="0011051C"/>
    <w:rsid w:val="00110952"/>
    <w:rsid w:val="00111F11"/>
    <w:rsid w:val="00112384"/>
    <w:rsid w:val="0011294E"/>
    <w:rsid w:val="00113717"/>
    <w:rsid w:val="00113D99"/>
    <w:rsid w:val="00114095"/>
    <w:rsid w:val="00114DAD"/>
    <w:rsid w:val="00114E0C"/>
    <w:rsid w:val="00115B2F"/>
    <w:rsid w:val="001160E2"/>
    <w:rsid w:val="0011689A"/>
    <w:rsid w:val="00116DC0"/>
    <w:rsid w:val="00116F9F"/>
    <w:rsid w:val="001170C2"/>
    <w:rsid w:val="001200B8"/>
    <w:rsid w:val="0012061C"/>
    <w:rsid w:val="0012067E"/>
    <w:rsid w:val="001213E6"/>
    <w:rsid w:val="00121AFD"/>
    <w:rsid w:val="00122A96"/>
    <w:rsid w:val="001231EE"/>
    <w:rsid w:val="0012346E"/>
    <w:rsid w:val="001239FC"/>
    <w:rsid w:val="001243B7"/>
    <w:rsid w:val="00124546"/>
    <w:rsid w:val="001249DD"/>
    <w:rsid w:val="00124A2C"/>
    <w:rsid w:val="00124D8B"/>
    <w:rsid w:val="00125188"/>
    <w:rsid w:val="0012542B"/>
    <w:rsid w:val="00125C9E"/>
    <w:rsid w:val="00125D27"/>
    <w:rsid w:val="00126749"/>
    <w:rsid w:val="00126EB7"/>
    <w:rsid w:val="00130252"/>
    <w:rsid w:val="00130D75"/>
    <w:rsid w:val="00130DA8"/>
    <w:rsid w:val="00130EA1"/>
    <w:rsid w:val="00131489"/>
    <w:rsid w:val="00132024"/>
    <w:rsid w:val="00132E13"/>
    <w:rsid w:val="00133D7D"/>
    <w:rsid w:val="00133F2A"/>
    <w:rsid w:val="001349D1"/>
    <w:rsid w:val="00134B6B"/>
    <w:rsid w:val="00135A2F"/>
    <w:rsid w:val="00136056"/>
    <w:rsid w:val="001361C0"/>
    <w:rsid w:val="00136ECB"/>
    <w:rsid w:val="00136F7C"/>
    <w:rsid w:val="001372E8"/>
    <w:rsid w:val="00137622"/>
    <w:rsid w:val="00140201"/>
    <w:rsid w:val="0014039C"/>
    <w:rsid w:val="00140650"/>
    <w:rsid w:val="0014092D"/>
    <w:rsid w:val="00140BDB"/>
    <w:rsid w:val="00140C68"/>
    <w:rsid w:val="0014122A"/>
    <w:rsid w:val="00141411"/>
    <w:rsid w:val="001423CE"/>
    <w:rsid w:val="0014252D"/>
    <w:rsid w:val="0014370C"/>
    <w:rsid w:val="00144685"/>
    <w:rsid w:val="00144E91"/>
    <w:rsid w:val="001451F1"/>
    <w:rsid w:val="0014543E"/>
    <w:rsid w:val="00145492"/>
    <w:rsid w:val="00145994"/>
    <w:rsid w:val="00145F0C"/>
    <w:rsid w:val="00146A42"/>
    <w:rsid w:val="001470FF"/>
    <w:rsid w:val="00151314"/>
    <w:rsid w:val="00151ACA"/>
    <w:rsid w:val="00151BE7"/>
    <w:rsid w:val="00151D02"/>
    <w:rsid w:val="001527C1"/>
    <w:rsid w:val="00152AEC"/>
    <w:rsid w:val="001532EE"/>
    <w:rsid w:val="001537BC"/>
    <w:rsid w:val="0015442B"/>
    <w:rsid w:val="00154C0F"/>
    <w:rsid w:val="00154C57"/>
    <w:rsid w:val="00154D1B"/>
    <w:rsid w:val="0015629D"/>
    <w:rsid w:val="0015636F"/>
    <w:rsid w:val="001564FB"/>
    <w:rsid w:val="001570BE"/>
    <w:rsid w:val="00157122"/>
    <w:rsid w:val="001611E4"/>
    <w:rsid w:val="001619DE"/>
    <w:rsid w:val="001624D7"/>
    <w:rsid w:val="001625AA"/>
    <w:rsid w:val="001625B0"/>
    <w:rsid w:val="0016351D"/>
    <w:rsid w:val="0016401B"/>
    <w:rsid w:val="0016407C"/>
    <w:rsid w:val="001658A2"/>
    <w:rsid w:val="00165A88"/>
    <w:rsid w:val="001660EC"/>
    <w:rsid w:val="001662A6"/>
    <w:rsid w:val="001668CF"/>
    <w:rsid w:val="00166CDA"/>
    <w:rsid w:val="00166D53"/>
    <w:rsid w:val="00167429"/>
    <w:rsid w:val="00167ED1"/>
    <w:rsid w:val="001706D3"/>
    <w:rsid w:val="00170F73"/>
    <w:rsid w:val="00171A15"/>
    <w:rsid w:val="00171AF9"/>
    <w:rsid w:val="00171ED8"/>
    <w:rsid w:val="001724AD"/>
    <w:rsid w:val="00172700"/>
    <w:rsid w:val="00172B21"/>
    <w:rsid w:val="00172F50"/>
    <w:rsid w:val="00173089"/>
    <w:rsid w:val="00173605"/>
    <w:rsid w:val="001739CE"/>
    <w:rsid w:val="001759EA"/>
    <w:rsid w:val="0017647A"/>
    <w:rsid w:val="00177A81"/>
    <w:rsid w:val="0018003F"/>
    <w:rsid w:val="001806AF"/>
    <w:rsid w:val="00180702"/>
    <w:rsid w:val="0018152B"/>
    <w:rsid w:val="00181E31"/>
    <w:rsid w:val="00183375"/>
    <w:rsid w:val="001833BE"/>
    <w:rsid w:val="00183A32"/>
    <w:rsid w:val="00183E70"/>
    <w:rsid w:val="00183E9A"/>
    <w:rsid w:val="00184AA9"/>
    <w:rsid w:val="00184B31"/>
    <w:rsid w:val="00184D82"/>
    <w:rsid w:val="00184E7A"/>
    <w:rsid w:val="00184F0D"/>
    <w:rsid w:val="00185111"/>
    <w:rsid w:val="00185256"/>
    <w:rsid w:val="001854FA"/>
    <w:rsid w:val="001858FD"/>
    <w:rsid w:val="00185943"/>
    <w:rsid w:val="00185F08"/>
    <w:rsid w:val="001864F8"/>
    <w:rsid w:val="0018693F"/>
    <w:rsid w:val="00186EBB"/>
    <w:rsid w:val="00190028"/>
    <w:rsid w:val="00190ACC"/>
    <w:rsid w:val="0019118F"/>
    <w:rsid w:val="001915A1"/>
    <w:rsid w:val="001919BB"/>
    <w:rsid w:val="00192547"/>
    <w:rsid w:val="00192CBE"/>
    <w:rsid w:val="001930D4"/>
    <w:rsid w:val="00193ABC"/>
    <w:rsid w:val="00193C2D"/>
    <w:rsid w:val="0019461A"/>
    <w:rsid w:val="0019484D"/>
    <w:rsid w:val="00194B6B"/>
    <w:rsid w:val="00194C32"/>
    <w:rsid w:val="00194C60"/>
    <w:rsid w:val="00195C03"/>
    <w:rsid w:val="00195DBB"/>
    <w:rsid w:val="00195F54"/>
    <w:rsid w:val="001963D8"/>
    <w:rsid w:val="001969BF"/>
    <w:rsid w:val="00196E5D"/>
    <w:rsid w:val="001973D2"/>
    <w:rsid w:val="001A0932"/>
    <w:rsid w:val="001A191B"/>
    <w:rsid w:val="001A1AF1"/>
    <w:rsid w:val="001A1B41"/>
    <w:rsid w:val="001A1F16"/>
    <w:rsid w:val="001A2E84"/>
    <w:rsid w:val="001A2FCA"/>
    <w:rsid w:val="001A34E4"/>
    <w:rsid w:val="001A35B0"/>
    <w:rsid w:val="001A3C31"/>
    <w:rsid w:val="001A3F54"/>
    <w:rsid w:val="001A4023"/>
    <w:rsid w:val="001A425F"/>
    <w:rsid w:val="001A42E7"/>
    <w:rsid w:val="001A4668"/>
    <w:rsid w:val="001A4E32"/>
    <w:rsid w:val="001A573D"/>
    <w:rsid w:val="001A6BE0"/>
    <w:rsid w:val="001A6E18"/>
    <w:rsid w:val="001A78B2"/>
    <w:rsid w:val="001A792B"/>
    <w:rsid w:val="001A7C1F"/>
    <w:rsid w:val="001B0146"/>
    <w:rsid w:val="001B0554"/>
    <w:rsid w:val="001B08D1"/>
    <w:rsid w:val="001B09B0"/>
    <w:rsid w:val="001B09EC"/>
    <w:rsid w:val="001B1ED1"/>
    <w:rsid w:val="001B20D8"/>
    <w:rsid w:val="001B240D"/>
    <w:rsid w:val="001B267F"/>
    <w:rsid w:val="001B273C"/>
    <w:rsid w:val="001B2DF2"/>
    <w:rsid w:val="001B2F1F"/>
    <w:rsid w:val="001B2FB5"/>
    <w:rsid w:val="001B368F"/>
    <w:rsid w:val="001B3A12"/>
    <w:rsid w:val="001B3A33"/>
    <w:rsid w:val="001B3B54"/>
    <w:rsid w:val="001B3F0F"/>
    <w:rsid w:val="001B3F8F"/>
    <w:rsid w:val="001B44B3"/>
    <w:rsid w:val="001B4618"/>
    <w:rsid w:val="001B483C"/>
    <w:rsid w:val="001B4863"/>
    <w:rsid w:val="001B50AE"/>
    <w:rsid w:val="001B5446"/>
    <w:rsid w:val="001B5564"/>
    <w:rsid w:val="001B57B0"/>
    <w:rsid w:val="001B5D68"/>
    <w:rsid w:val="001B64CA"/>
    <w:rsid w:val="001B6D19"/>
    <w:rsid w:val="001B6FFA"/>
    <w:rsid w:val="001B774F"/>
    <w:rsid w:val="001C0D93"/>
    <w:rsid w:val="001C216D"/>
    <w:rsid w:val="001C26B2"/>
    <w:rsid w:val="001C2B65"/>
    <w:rsid w:val="001C2E3D"/>
    <w:rsid w:val="001C2EE4"/>
    <w:rsid w:val="001C338B"/>
    <w:rsid w:val="001C33E0"/>
    <w:rsid w:val="001C4191"/>
    <w:rsid w:val="001C49D9"/>
    <w:rsid w:val="001C4A07"/>
    <w:rsid w:val="001C4F9A"/>
    <w:rsid w:val="001C5379"/>
    <w:rsid w:val="001C5410"/>
    <w:rsid w:val="001C57A8"/>
    <w:rsid w:val="001C5FAF"/>
    <w:rsid w:val="001C672D"/>
    <w:rsid w:val="001C676C"/>
    <w:rsid w:val="001C6875"/>
    <w:rsid w:val="001C7272"/>
    <w:rsid w:val="001C7443"/>
    <w:rsid w:val="001C7C5E"/>
    <w:rsid w:val="001D182A"/>
    <w:rsid w:val="001D2093"/>
    <w:rsid w:val="001D2555"/>
    <w:rsid w:val="001D2604"/>
    <w:rsid w:val="001D2E24"/>
    <w:rsid w:val="001D2EB9"/>
    <w:rsid w:val="001D2ED2"/>
    <w:rsid w:val="001D33C0"/>
    <w:rsid w:val="001D3E7C"/>
    <w:rsid w:val="001D4133"/>
    <w:rsid w:val="001D4651"/>
    <w:rsid w:val="001D5685"/>
    <w:rsid w:val="001D5C5A"/>
    <w:rsid w:val="001D5C82"/>
    <w:rsid w:val="001D63D4"/>
    <w:rsid w:val="001D6881"/>
    <w:rsid w:val="001D68F5"/>
    <w:rsid w:val="001D7ACC"/>
    <w:rsid w:val="001E0ECC"/>
    <w:rsid w:val="001E17C7"/>
    <w:rsid w:val="001E1CDE"/>
    <w:rsid w:val="001E1F00"/>
    <w:rsid w:val="001E219C"/>
    <w:rsid w:val="001E237D"/>
    <w:rsid w:val="001E2FED"/>
    <w:rsid w:val="001E34AE"/>
    <w:rsid w:val="001E3574"/>
    <w:rsid w:val="001E3765"/>
    <w:rsid w:val="001E3927"/>
    <w:rsid w:val="001E4187"/>
    <w:rsid w:val="001E448F"/>
    <w:rsid w:val="001E4B79"/>
    <w:rsid w:val="001E4DD5"/>
    <w:rsid w:val="001E4F35"/>
    <w:rsid w:val="001E565F"/>
    <w:rsid w:val="001E5AFE"/>
    <w:rsid w:val="001E5CB3"/>
    <w:rsid w:val="001E60BA"/>
    <w:rsid w:val="001E6A03"/>
    <w:rsid w:val="001E6C11"/>
    <w:rsid w:val="001E77D3"/>
    <w:rsid w:val="001F019E"/>
    <w:rsid w:val="001F0C77"/>
    <w:rsid w:val="001F173D"/>
    <w:rsid w:val="001F188D"/>
    <w:rsid w:val="001F2E7C"/>
    <w:rsid w:val="001F3306"/>
    <w:rsid w:val="001F33A6"/>
    <w:rsid w:val="001F3AC8"/>
    <w:rsid w:val="001F432B"/>
    <w:rsid w:val="001F4364"/>
    <w:rsid w:val="001F4A8F"/>
    <w:rsid w:val="001F4D18"/>
    <w:rsid w:val="001F512A"/>
    <w:rsid w:val="001F57CE"/>
    <w:rsid w:val="001F5873"/>
    <w:rsid w:val="001F5DE5"/>
    <w:rsid w:val="001F69AF"/>
    <w:rsid w:val="001F6AA0"/>
    <w:rsid w:val="001F7726"/>
    <w:rsid w:val="001F7D8C"/>
    <w:rsid w:val="002002F8"/>
    <w:rsid w:val="00200798"/>
    <w:rsid w:val="0020089F"/>
    <w:rsid w:val="00200A6D"/>
    <w:rsid w:val="00201210"/>
    <w:rsid w:val="0020129D"/>
    <w:rsid w:val="00201740"/>
    <w:rsid w:val="00201B38"/>
    <w:rsid w:val="00202897"/>
    <w:rsid w:val="002029F7"/>
    <w:rsid w:val="00203822"/>
    <w:rsid w:val="002039AE"/>
    <w:rsid w:val="0020424A"/>
    <w:rsid w:val="002044BF"/>
    <w:rsid w:val="00204A4E"/>
    <w:rsid w:val="00204DF2"/>
    <w:rsid w:val="0020513E"/>
    <w:rsid w:val="002054E0"/>
    <w:rsid w:val="00205F73"/>
    <w:rsid w:val="002060B9"/>
    <w:rsid w:val="002071B8"/>
    <w:rsid w:val="002079B9"/>
    <w:rsid w:val="002104EA"/>
    <w:rsid w:val="002107CD"/>
    <w:rsid w:val="002112F4"/>
    <w:rsid w:val="00211474"/>
    <w:rsid w:val="0021373A"/>
    <w:rsid w:val="00215D89"/>
    <w:rsid w:val="00216CA6"/>
    <w:rsid w:val="00216E29"/>
    <w:rsid w:val="00216FB3"/>
    <w:rsid w:val="002170BD"/>
    <w:rsid w:val="00217101"/>
    <w:rsid w:val="0021764F"/>
    <w:rsid w:val="00217825"/>
    <w:rsid w:val="002178E5"/>
    <w:rsid w:val="002210B9"/>
    <w:rsid w:val="00221111"/>
    <w:rsid w:val="00222545"/>
    <w:rsid w:val="00222A4E"/>
    <w:rsid w:val="0022310D"/>
    <w:rsid w:val="002231F4"/>
    <w:rsid w:val="00223B71"/>
    <w:rsid w:val="00224606"/>
    <w:rsid w:val="002246A4"/>
    <w:rsid w:val="00224A99"/>
    <w:rsid w:val="00224D97"/>
    <w:rsid w:val="002256DA"/>
    <w:rsid w:val="00225974"/>
    <w:rsid w:val="0022618D"/>
    <w:rsid w:val="002272A8"/>
    <w:rsid w:val="00227380"/>
    <w:rsid w:val="002278BA"/>
    <w:rsid w:val="00227928"/>
    <w:rsid w:val="00230EC4"/>
    <w:rsid w:val="00231223"/>
    <w:rsid w:val="0023157B"/>
    <w:rsid w:val="0023172D"/>
    <w:rsid w:val="0023175C"/>
    <w:rsid w:val="00231E65"/>
    <w:rsid w:val="00231F70"/>
    <w:rsid w:val="0023297E"/>
    <w:rsid w:val="00232C52"/>
    <w:rsid w:val="00232CD9"/>
    <w:rsid w:val="00232D0F"/>
    <w:rsid w:val="00233476"/>
    <w:rsid w:val="0023483E"/>
    <w:rsid w:val="002349CE"/>
    <w:rsid w:val="00234C85"/>
    <w:rsid w:val="00235294"/>
    <w:rsid w:val="002358D6"/>
    <w:rsid w:val="00235F64"/>
    <w:rsid w:val="00237F45"/>
    <w:rsid w:val="002403BF"/>
    <w:rsid w:val="002408FC"/>
    <w:rsid w:val="00241F04"/>
    <w:rsid w:val="00241F81"/>
    <w:rsid w:val="0024220D"/>
    <w:rsid w:val="002426A2"/>
    <w:rsid w:val="00242835"/>
    <w:rsid w:val="00243494"/>
    <w:rsid w:val="00243C21"/>
    <w:rsid w:val="00244460"/>
    <w:rsid w:val="00244DEA"/>
    <w:rsid w:val="00245201"/>
    <w:rsid w:val="002455E6"/>
    <w:rsid w:val="00245985"/>
    <w:rsid w:val="00245DDA"/>
    <w:rsid w:val="00245EFA"/>
    <w:rsid w:val="00247018"/>
    <w:rsid w:val="002471CF"/>
    <w:rsid w:val="002475A0"/>
    <w:rsid w:val="00250778"/>
    <w:rsid w:val="00251022"/>
    <w:rsid w:val="002513A5"/>
    <w:rsid w:val="00251C8E"/>
    <w:rsid w:val="002522D6"/>
    <w:rsid w:val="002525DF"/>
    <w:rsid w:val="00253456"/>
    <w:rsid w:val="0025349D"/>
    <w:rsid w:val="00253E49"/>
    <w:rsid w:val="002540A6"/>
    <w:rsid w:val="0025472D"/>
    <w:rsid w:val="00254A9F"/>
    <w:rsid w:val="00254C79"/>
    <w:rsid w:val="00254E12"/>
    <w:rsid w:val="002553B4"/>
    <w:rsid w:val="00255669"/>
    <w:rsid w:val="0025577D"/>
    <w:rsid w:val="00255DE8"/>
    <w:rsid w:val="00255F4F"/>
    <w:rsid w:val="00256374"/>
    <w:rsid w:val="002567D3"/>
    <w:rsid w:val="00256888"/>
    <w:rsid w:val="00256D53"/>
    <w:rsid w:val="00257F58"/>
    <w:rsid w:val="002601B7"/>
    <w:rsid w:val="00260B59"/>
    <w:rsid w:val="00262383"/>
    <w:rsid w:val="002623F0"/>
    <w:rsid w:val="00262DE1"/>
    <w:rsid w:val="00262FC3"/>
    <w:rsid w:val="002635E1"/>
    <w:rsid w:val="00264199"/>
    <w:rsid w:val="00264274"/>
    <w:rsid w:val="00264462"/>
    <w:rsid w:val="00264D3B"/>
    <w:rsid w:val="00264F97"/>
    <w:rsid w:val="002659BF"/>
    <w:rsid w:val="002666FD"/>
    <w:rsid w:val="0026684C"/>
    <w:rsid w:val="00266F4C"/>
    <w:rsid w:val="00270162"/>
    <w:rsid w:val="0027016C"/>
    <w:rsid w:val="00270641"/>
    <w:rsid w:val="00271154"/>
    <w:rsid w:val="00271252"/>
    <w:rsid w:val="0027209E"/>
    <w:rsid w:val="00272452"/>
    <w:rsid w:val="0027250C"/>
    <w:rsid w:val="00272806"/>
    <w:rsid w:val="002728DB"/>
    <w:rsid w:val="0027292D"/>
    <w:rsid w:val="00272C79"/>
    <w:rsid w:val="00273357"/>
    <w:rsid w:val="00274087"/>
    <w:rsid w:val="0027415B"/>
    <w:rsid w:val="0027478C"/>
    <w:rsid w:val="002752C8"/>
    <w:rsid w:val="00275879"/>
    <w:rsid w:val="00275DDC"/>
    <w:rsid w:val="00276237"/>
    <w:rsid w:val="00276706"/>
    <w:rsid w:val="00276C34"/>
    <w:rsid w:val="00276D6A"/>
    <w:rsid w:val="00276E7C"/>
    <w:rsid w:val="00276FAE"/>
    <w:rsid w:val="002774EA"/>
    <w:rsid w:val="00277D08"/>
    <w:rsid w:val="0028065B"/>
    <w:rsid w:val="002810F8"/>
    <w:rsid w:val="002818DC"/>
    <w:rsid w:val="00281D3D"/>
    <w:rsid w:val="00281DCC"/>
    <w:rsid w:val="002822A1"/>
    <w:rsid w:val="00283360"/>
    <w:rsid w:val="00283A4E"/>
    <w:rsid w:val="0028423D"/>
    <w:rsid w:val="002844CB"/>
    <w:rsid w:val="00284A51"/>
    <w:rsid w:val="00284D78"/>
    <w:rsid w:val="002854B6"/>
    <w:rsid w:val="0028596A"/>
    <w:rsid w:val="00286B6D"/>
    <w:rsid w:val="00286EBB"/>
    <w:rsid w:val="00286EDA"/>
    <w:rsid w:val="00287609"/>
    <w:rsid w:val="002877F9"/>
    <w:rsid w:val="00287ACB"/>
    <w:rsid w:val="00287ACD"/>
    <w:rsid w:val="00287D01"/>
    <w:rsid w:val="002905BC"/>
    <w:rsid w:val="002905CB"/>
    <w:rsid w:val="00290642"/>
    <w:rsid w:val="00291260"/>
    <w:rsid w:val="0029185E"/>
    <w:rsid w:val="00291D35"/>
    <w:rsid w:val="00291E23"/>
    <w:rsid w:val="00292812"/>
    <w:rsid w:val="002929CA"/>
    <w:rsid w:val="00292D46"/>
    <w:rsid w:val="002934E2"/>
    <w:rsid w:val="002934FF"/>
    <w:rsid w:val="00293560"/>
    <w:rsid w:val="0029389B"/>
    <w:rsid w:val="00293E29"/>
    <w:rsid w:val="002940C9"/>
    <w:rsid w:val="0029454A"/>
    <w:rsid w:val="00294919"/>
    <w:rsid w:val="00294A22"/>
    <w:rsid w:val="00295208"/>
    <w:rsid w:val="0029521F"/>
    <w:rsid w:val="0029555B"/>
    <w:rsid w:val="0029564F"/>
    <w:rsid w:val="00295C67"/>
    <w:rsid w:val="00295D21"/>
    <w:rsid w:val="00296FAD"/>
    <w:rsid w:val="00297308"/>
    <w:rsid w:val="00297490"/>
    <w:rsid w:val="00297C85"/>
    <w:rsid w:val="00297FA7"/>
    <w:rsid w:val="00297FFC"/>
    <w:rsid w:val="002A07FE"/>
    <w:rsid w:val="002A09AC"/>
    <w:rsid w:val="002A11FE"/>
    <w:rsid w:val="002A1277"/>
    <w:rsid w:val="002A12E3"/>
    <w:rsid w:val="002A271A"/>
    <w:rsid w:val="002A2F12"/>
    <w:rsid w:val="002A3364"/>
    <w:rsid w:val="002A3D7F"/>
    <w:rsid w:val="002A4959"/>
    <w:rsid w:val="002A4A9D"/>
    <w:rsid w:val="002A4C06"/>
    <w:rsid w:val="002A4C90"/>
    <w:rsid w:val="002A5002"/>
    <w:rsid w:val="002A5090"/>
    <w:rsid w:val="002A5EA8"/>
    <w:rsid w:val="002A5FF8"/>
    <w:rsid w:val="002A69A0"/>
    <w:rsid w:val="002A6C68"/>
    <w:rsid w:val="002A702C"/>
    <w:rsid w:val="002A70DE"/>
    <w:rsid w:val="002A759F"/>
    <w:rsid w:val="002A7819"/>
    <w:rsid w:val="002B0DDD"/>
    <w:rsid w:val="002B0F6F"/>
    <w:rsid w:val="002B14DF"/>
    <w:rsid w:val="002B162A"/>
    <w:rsid w:val="002B1900"/>
    <w:rsid w:val="002B19FC"/>
    <w:rsid w:val="002B1A98"/>
    <w:rsid w:val="002B1C10"/>
    <w:rsid w:val="002B20A3"/>
    <w:rsid w:val="002B295E"/>
    <w:rsid w:val="002B33EF"/>
    <w:rsid w:val="002B3F0B"/>
    <w:rsid w:val="002B3F62"/>
    <w:rsid w:val="002B4628"/>
    <w:rsid w:val="002B463C"/>
    <w:rsid w:val="002B497F"/>
    <w:rsid w:val="002B4BE7"/>
    <w:rsid w:val="002B54EA"/>
    <w:rsid w:val="002B5609"/>
    <w:rsid w:val="002B57D7"/>
    <w:rsid w:val="002B58CD"/>
    <w:rsid w:val="002B59EF"/>
    <w:rsid w:val="002B62D5"/>
    <w:rsid w:val="002B6700"/>
    <w:rsid w:val="002B70C4"/>
    <w:rsid w:val="002B70F1"/>
    <w:rsid w:val="002B7FD4"/>
    <w:rsid w:val="002C02AD"/>
    <w:rsid w:val="002C076C"/>
    <w:rsid w:val="002C0C0B"/>
    <w:rsid w:val="002C0DC9"/>
    <w:rsid w:val="002C0F48"/>
    <w:rsid w:val="002C1056"/>
    <w:rsid w:val="002C1778"/>
    <w:rsid w:val="002C23AE"/>
    <w:rsid w:val="002C31EB"/>
    <w:rsid w:val="002C384D"/>
    <w:rsid w:val="002C4A10"/>
    <w:rsid w:val="002C4BC7"/>
    <w:rsid w:val="002C585D"/>
    <w:rsid w:val="002C595B"/>
    <w:rsid w:val="002C5A33"/>
    <w:rsid w:val="002C5D3C"/>
    <w:rsid w:val="002C6528"/>
    <w:rsid w:val="002C6580"/>
    <w:rsid w:val="002C6930"/>
    <w:rsid w:val="002C7472"/>
    <w:rsid w:val="002C74AD"/>
    <w:rsid w:val="002D01C5"/>
    <w:rsid w:val="002D038A"/>
    <w:rsid w:val="002D06E7"/>
    <w:rsid w:val="002D104E"/>
    <w:rsid w:val="002D1243"/>
    <w:rsid w:val="002D21BC"/>
    <w:rsid w:val="002D250D"/>
    <w:rsid w:val="002D2537"/>
    <w:rsid w:val="002D263D"/>
    <w:rsid w:val="002D2768"/>
    <w:rsid w:val="002D2A3F"/>
    <w:rsid w:val="002D42F2"/>
    <w:rsid w:val="002D4397"/>
    <w:rsid w:val="002D4B37"/>
    <w:rsid w:val="002D5A32"/>
    <w:rsid w:val="002D6295"/>
    <w:rsid w:val="002D6C7C"/>
    <w:rsid w:val="002D6FF0"/>
    <w:rsid w:val="002D7273"/>
    <w:rsid w:val="002D7E04"/>
    <w:rsid w:val="002E05DF"/>
    <w:rsid w:val="002E07C9"/>
    <w:rsid w:val="002E12B6"/>
    <w:rsid w:val="002E180B"/>
    <w:rsid w:val="002E28CE"/>
    <w:rsid w:val="002E3987"/>
    <w:rsid w:val="002E3A0D"/>
    <w:rsid w:val="002E4088"/>
    <w:rsid w:val="002E4550"/>
    <w:rsid w:val="002E4782"/>
    <w:rsid w:val="002E538A"/>
    <w:rsid w:val="002E53FD"/>
    <w:rsid w:val="002E54A8"/>
    <w:rsid w:val="002E59C9"/>
    <w:rsid w:val="002E60A7"/>
    <w:rsid w:val="002E6429"/>
    <w:rsid w:val="002E647A"/>
    <w:rsid w:val="002E66EC"/>
    <w:rsid w:val="002E6CC5"/>
    <w:rsid w:val="002E71F9"/>
    <w:rsid w:val="002E72EC"/>
    <w:rsid w:val="002E7536"/>
    <w:rsid w:val="002E7B63"/>
    <w:rsid w:val="002F0059"/>
    <w:rsid w:val="002F0723"/>
    <w:rsid w:val="002F0A50"/>
    <w:rsid w:val="002F0D93"/>
    <w:rsid w:val="002F1939"/>
    <w:rsid w:val="002F1E61"/>
    <w:rsid w:val="002F2B0B"/>
    <w:rsid w:val="002F2B88"/>
    <w:rsid w:val="002F33E3"/>
    <w:rsid w:val="002F34C0"/>
    <w:rsid w:val="002F3651"/>
    <w:rsid w:val="002F37DA"/>
    <w:rsid w:val="002F40DB"/>
    <w:rsid w:val="002F4142"/>
    <w:rsid w:val="002F4170"/>
    <w:rsid w:val="002F4815"/>
    <w:rsid w:val="002F5009"/>
    <w:rsid w:val="002F5103"/>
    <w:rsid w:val="002F567D"/>
    <w:rsid w:val="002F5690"/>
    <w:rsid w:val="002F5B7C"/>
    <w:rsid w:val="002F6523"/>
    <w:rsid w:val="002F6E1A"/>
    <w:rsid w:val="002F7329"/>
    <w:rsid w:val="0030031B"/>
    <w:rsid w:val="003007D4"/>
    <w:rsid w:val="00300A88"/>
    <w:rsid w:val="00300DAE"/>
    <w:rsid w:val="003013C8"/>
    <w:rsid w:val="0030193E"/>
    <w:rsid w:val="00302E91"/>
    <w:rsid w:val="00303301"/>
    <w:rsid w:val="00303A72"/>
    <w:rsid w:val="00304091"/>
    <w:rsid w:val="00304FCC"/>
    <w:rsid w:val="003056B6"/>
    <w:rsid w:val="00306E91"/>
    <w:rsid w:val="00306F42"/>
    <w:rsid w:val="003076E5"/>
    <w:rsid w:val="00307A78"/>
    <w:rsid w:val="00307E58"/>
    <w:rsid w:val="00307F5D"/>
    <w:rsid w:val="003125D4"/>
    <w:rsid w:val="00312636"/>
    <w:rsid w:val="00312D49"/>
    <w:rsid w:val="0031300A"/>
    <w:rsid w:val="00313A63"/>
    <w:rsid w:val="0031433A"/>
    <w:rsid w:val="00314A5D"/>
    <w:rsid w:val="00314C4A"/>
    <w:rsid w:val="003151A1"/>
    <w:rsid w:val="003152DB"/>
    <w:rsid w:val="0031616C"/>
    <w:rsid w:val="00316667"/>
    <w:rsid w:val="00316E35"/>
    <w:rsid w:val="003172BA"/>
    <w:rsid w:val="00317570"/>
    <w:rsid w:val="00317B05"/>
    <w:rsid w:val="00320571"/>
    <w:rsid w:val="00320B6A"/>
    <w:rsid w:val="00320EE4"/>
    <w:rsid w:val="003221FE"/>
    <w:rsid w:val="00322230"/>
    <w:rsid w:val="00322E6E"/>
    <w:rsid w:val="0032338C"/>
    <w:rsid w:val="00323C26"/>
    <w:rsid w:val="00323C59"/>
    <w:rsid w:val="00323D92"/>
    <w:rsid w:val="00324933"/>
    <w:rsid w:val="00324DE4"/>
    <w:rsid w:val="0032528A"/>
    <w:rsid w:val="003268A5"/>
    <w:rsid w:val="003269E3"/>
    <w:rsid w:val="00326F68"/>
    <w:rsid w:val="00327132"/>
    <w:rsid w:val="003271C0"/>
    <w:rsid w:val="00327262"/>
    <w:rsid w:val="0032734D"/>
    <w:rsid w:val="00327CA8"/>
    <w:rsid w:val="0033145A"/>
    <w:rsid w:val="003316CF"/>
    <w:rsid w:val="00331F30"/>
    <w:rsid w:val="0033205D"/>
    <w:rsid w:val="00332AED"/>
    <w:rsid w:val="00332D26"/>
    <w:rsid w:val="0033323F"/>
    <w:rsid w:val="0033342B"/>
    <w:rsid w:val="00333B27"/>
    <w:rsid w:val="003341D1"/>
    <w:rsid w:val="00334AB7"/>
    <w:rsid w:val="00334F5F"/>
    <w:rsid w:val="00335684"/>
    <w:rsid w:val="00335A5F"/>
    <w:rsid w:val="003362EE"/>
    <w:rsid w:val="00336644"/>
    <w:rsid w:val="00336D49"/>
    <w:rsid w:val="00337B8E"/>
    <w:rsid w:val="00340497"/>
    <w:rsid w:val="0034071C"/>
    <w:rsid w:val="00340E98"/>
    <w:rsid w:val="00340F77"/>
    <w:rsid w:val="00341442"/>
    <w:rsid w:val="00341942"/>
    <w:rsid w:val="00341AC1"/>
    <w:rsid w:val="00341F43"/>
    <w:rsid w:val="0034219D"/>
    <w:rsid w:val="003429C9"/>
    <w:rsid w:val="00342B47"/>
    <w:rsid w:val="0034360B"/>
    <w:rsid w:val="00343A6D"/>
    <w:rsid w:val="00343C26"/>
    <w:rsid w:val="0034475B"/>
    <w:rsid w:val="00344932"/>
    <w:rsid w:val="003451D0"/>
    <w:rsid w:val="0034520B"/>
    <w:rsid w:val="0034541F"/>
    <w:rsid w:val="003454E7"/>
    <w:rsid w:val="0034754C"/>
    <w:rsid w:val="003475BE"/>
    <w:rsid w:val="0034798D"/>
    <w:rsid w:val="00347B8F"/>
    <w:rsid w:val="00347E49"/>
    <w:rsid w:val="00350AEB"/>
    <w:rsid w:val="0035178D"/>
    <w:rsid w:val="00352048"/>
    <w:rsid w:val="00352F22"/>
    <w:rsid w:val="0035300A"/>
    <w:rsid w:val="003531CA"/>
    <w:rsid w:val="00353F86"/>
    <w:rsid w:val="00354234"/>
    <w:rsid w:val="003544E0"/>
    <w:rsid w:val="00354B01"/>
    <w:rsid w:val="0035594B"/>
    <w:rsid w:val="00355A85"/>
    <w:rsid w:val="003562C0"/>
    <w:rsid w:val="00356532"/>
    <w:rsid w:val="00356B6D"/>
    <w:rsid w:val="003570EE"/>
    <w:rsid w:val="00357542"/>
    <w:rsid w:val="00357EC8"/>
    <w:rsid w:val="0036101A"/>
    <w:rsid w:val="003611AF"/>
    <w:rsid w:val="00361BCB"/>
    <w:rsid w:val="00361D03"/>
    <w:rsid w:val="00361EE9"/>
    <w:rsid w:val="003621E5"/>
    <w:rsid w:val="00362CB4"/>
    <w:rsid w:val="00363D0D"/>
    <w:rsid w:val="00363E3E"/>
    <w:rsid w:val="00364502"/>
    <w:rsid w:val="003650CF"/>
    <w:rsid w:val="00365BA9"/>
    <w:rsid w:val="00365CE4"/>
    <w:rsid w:val="00366D31"/>
    <w:rsid w:val="00366F2A"/>
    <w:rsid w:val="0036721A"/>
    <w:rsid w:val="00370035"/>
    <w:rsid w:val="003701EC"/>
    <w:rsid w:val="00370214"/>
    <w:rsid w:val="00370A38"/>
    <w:rsid w:val="00370B4C"/>
    <w:rsid w:val="00370F1F"/>
    <w:rsid w:val="0037149C"/>
    <w:rsid w:val="0037183E"/>
    <w:rsid w:val="00371A54"/>
    <w:rsid w:val="0037260E"/>
    <w:rsid w:val="003726D1"/>
    <w:rsid w:val="00373852"/>
    <w:rsid w:val="00374246"/>
    <w:rsid w:val="00374932"/>
    <w:rsid w:val="00375907"/>
    <w:rsid w:val="00375F66"/>
    <w:rsid w:val="00376C99"/>
    <w:rsid w:val="00377837"/>
    <w:rsid w:val="00380846"/>
    <w:rsid w:val="00380E60"/>
    <w:rsid w:val="00381ECB"/>
    <w:rsid w:val="003823EF"/>
    <w:rsid w:val="00382762"/>
    <w:rsid w:val="0038283D"/>
    <w:rsid w:val="00382E1F"/>
    <w:rsid w:val="003831A0"/>
    <w:rsid w:val="0038334B"/>
    <w:rsid w:val="003833AF"/>
    <w:rsid w:val="00383622"/>
    <w:rsid w:val="003837D5"/>
    <w:rsid w:val="0038394A"/>
    <w:rsid w:val="00384D83"/>
    <w:rsid w:val="0038592B"/>
    <w:rsid w:val="00385A4C"/>
    <w:rsid w:val="00385DC0"/>
    <w:rsid w:val="003864D5"/>
    <w:rsid w:val="0038667C"/>
    <w:rsid w:val="0039018D"/>
    <w:rsid w:val="00390F6C"/>
    <w:rsid w:val="00390FE8"/>
    <w:rsid w:val="003919FD"/>
    <w:rsid w:val="00392368"/>
    <w:rsid w:val="003925E1"/>
    <w:rsid w:val="00392A9F"/>
    <w:rsid w:val="00393868"/>
    <w:rsid w:val="00393FEA"/>
    <w:rsid w:val="00394825"/>
    <w:rsid w:val="00394B96"/>
    <w:rsid w:val="00394C4B"/>
    <w:rsid w:val="00394D67"/>
    <w:rsid w:val="003956D0"/>
    <w:rsid w:val="0039590D"/>
    <w:rsid w:val="00395F83"/>
    <w:rsid w:val="00396750"/>
    <w:rsid w:val="00396E41"/>
    <w:rsid w:val="00397878"/>
    <w:rsid w:val="0039789E"/>
    <w:rsid w:val="00397BFB"/>
    <w:rsid w:val="003A080F"/>
    <w:rsid w:val="003A1012"/>
    <w:rsid w:val="003A1463"/>
    <w:rsid w:val="003A150F"/>
    <w:rsid w:val="003A16C7"/>
    <w:rsid w:val="003A1D4B"/>
    <w:rsid w:val="003A427E"/>
    <w:rsid w:val="003A43EC"/>
    <w:rsid w:val="003A45AF"/>
    <w:rsid w:val="003A5E6F"/>
    <w:rsid w:val="003A66E4"/>
    <w:rsid w:val="003A6B15"/>
    <w:rsid w:val="003A6E3F"/>
    <w:rsid w:val="003A71BD"/>
    <w:rsid w:val="003A7BD7"/>
    <w:rsid w:val="003B0EA1"/>
    <w:rsid w:val="003B1908"/>
    <w:rsid w:val="003B1BDB"/>
    <w:rsid w:val="003B1E64"/>
    <w:rsid w:val="003B2883"/>
    <w:rsid w:val="003B29D9"/>
    <w:rsid w:val="003B400A"/>
    <w:rsid w:val="003B47C2"/>
    <w:rsid w:val="003B4AAE"/>
    <w:rsid w:val="003B4E62"/>
    <w:rsid w:val="003B578A"/>
    <w:rsid w:val="003B5C12"/>
    <w:rsid w:val="003B628C"/>
    <w:rsid w:val="003B6378"/>
    <w:rsid w:val="003B6440"/>
    <w:rsid w:val="003B67A7"/>
    <w:rsid w:val="003B7AD3"/>
    <w:rsid w:val="003C00D9"/>
    <w:rsid w:val="003C0978"/>
    <w:rsid w:val="003C0DCD"/>
    <w:rsid w:val="003C1899"/>
    <w:rsid w:val="003C1C4B"/>
    <w:rsid w:val="003C220F"/>
    <w:rsid w:val="003C252B"/>
    <w:rsid w:val="003C28D1"/>
    <w:rsid w:val="003C2B13"/>
    <w:rsid w:val="003C2DE9"/>
    <w:rsid w:val="003C32B7"/>
    <w:rsid w:val="003C39B5"/>
    <w:rsid w:val="003C498D"/>
    <w:rsid w:val="003C4DC3"/>
    <w:rsid w:val="003C5481"/>
    <w:rsid w:val="003C553B"/>
    <w:rsid w:val="003C5CC3"/>
    <w:rsid w:val="003C6389"/>
    <w:rsid w:val="003C77DC"/>
    <w:rsid w:val="003C7A2B"/>
    <w:rsid w:val="003D0076"/>
    <w:rsid w:val="003D0D5E"/>
    <w:rsid w:val="003D1022"/>
    <w:rsid w:val="003D1110"/>
    <w:rsid w:val="003D18A2"/>
    <w:rsid w:val="003D2949"/>
    <w:rsid w:val="003D30B2"/>
    <w:rsid w:val="003D338B"/>
    <w:rsid w:val="003D35B9"/>
    <w:rsid w:val="003D4404"/>
    <w:rsid w:val="003D4559"/>
    <w:rsid w:val="003D4599"/>
    <w:rsid w:val="003D48A1"/>
    <w:rsid w:val="003D5597"/>
    <w:rsid w:val="003D5A51"/>
    <w:rsid w:val="003D60B0"/>
    <w:rsid w:val="003D637A"/>
    <w:rsid w:val="003D64C0"/>
    <w:rsid w:val="003D6717"/>
    <w:rsid w:val="003D7177"/>
    <w:rsid w:val="003D75CF"/>
    <w:rsid w:val="003D7652"/>
    <w:rsid w:val="003D7964"/>
    <w:rsid w:val="003D79D3"/>
    <w:rsid w:val="003E0062"/>
    <w:rsid w:val="003E01C4"/>
    <w:rsid w:val="003E0A9B"/>
    <w:rsid w:val="003E11AF"/>
    <w:rsid w:val="003E1327"/>
    <w:rsid w:val="003E17E6"/>
    <w:rsid w:val="003E1C99"/>
    <w:rsid w:val="003E1F11"/>
    <w:rsid w:val="003E2301"/>
    <w:rsid w:val="003E25B9"/>
    <w:rsid w:val="003E30FA"/>
    <w:rsid w:val="003E3115"/>
    <w:rsid w:val="003E378C"/>
    <w:rsid w:val="003E3D26"/>
    <w:rsid w:val="003E4401"/>
    <w:rsid w:val="003E4DE9"/>
    <w:rsid w:val="003E517E"/>
    <w:rsid w:val="003E554D"/>
    <w:rsid w:val="003E5A96"/>
    <w:rsid w:val="003E61DD"/>
    <w:rsid w:val="003E67D0"/>
    <w:rsid w:val="003E6D00"/>
    <w:rsid w:val="003E77D0"/>
    <w:rsid w:val="003F0309"/>
    <w:rsid w:val="003F070E"/>
    <w:rsid w:val="003F0D11"/>
    <w:rsid w:val="003F0E9B"/>
    <w:rsid w:val="003F0F37"/>
    <w:rsid w:val="003F146A"/>
    <w:rsid w:val="003F176C"/>
    <w:rsid w:val="003F19B9"/>
    <w:rsid w:val="003F1A00"/>
    <w:rsid w:val="003F1E7C"/>
    <w:rsid w:val="003F2F42"/>
    <w:rsid w:val="003F3659"/>
    <w:rsid w:val="003F47C1"/>
    <w:rsid w:val="003F490E"/>
    <w:rsid w:val="003F49FA"/>
    <w:rsid w:val="003F50EA"/>
    <w:rsid w:val="003F5933"/>
    <w:rsid w:val="003F5BDF"/>
    <w:rsid w:val="003F603A"/>
    <w:rsid w:val="003F691D"/>
    <w:rsid w:val="003F6978"/>
    <w:rsid w:val="003F6C7C"/>
    <w:rsid w:val="003F6F89"/>
    <w:rsid w:val="003F72AB"/>
    <w:rsid w:val="003F73B8"/>
    <w:rsid w:val="003F7EA0"/>
    <w:rsid w:val="003F7EFF"/>
    <w:rsid w:val="004013EF"/>
    <w:rsid w:val="00402849"/>
    <w:rsid w:val="00402C95"/>
    <w:rsid w:val="00402DF2"/>
    <w:rsid w:val="00402F68"/>
    <w:rsid w:val="00403116"/>
    <w:rsid w:val="0040319A"/>
    <w:rsid w:val="0040339E"/>
    <w:rsid w:val="004036D9"/>
    <w:rsid w:val="004038EF"/>
    <w:rsid w:val="00404567"/>
    <w:rsid w:val="004059B2"/>
    <w:rsid w:val="00405C12"/>
    <w:rsid w:val="00405EAC"/>
    <w:rsid w:val="0040630C"/>
    <w:rsid w:val="004067F1"/>
    <w:rsid w:val="00406E6A"/>
    <w:rsid w:val="00406F91"/>
    <w:rsid w:val="004079C0"/>
    <w:rsid w:val="0041070E"/>
    <w:rsid w:val="00410790"/>
    <w:rsid w:val="00410D99"/>
    <w:rsid w:val="004110F1"/>
    <w:rsid w:val="00411E25"/>
    <w:rsid w:val="00411E33"/>
    <w:rsid w:val="00412102"/>
    <w:rsid w:val="00412305"/>
    <w:rsid w:val="004125BE"/>
    <w:rsid w:val="0041293B"/>
    <w:rsid w:val="00413081"/>
    <w:rsid w:val="00413475"/>
    <w:rsid w:val="004136A8"/>
    <w:rsid w:val="004138DF"/>
    <w:rsid w:val="00413BA6"/>
    <w:rsid w:val="00413EA7"/>
    <w:rsid w:val="00413EBD"/>
    <w:rsid w:val="00414040"/>
    <w:rsid w:val="0041405B"/>
    <w:rsid w:val="00414229"/>
    <w:rsid w:val="004145D5"/>
    <w:rsid w:val="00414733"/>
    <w:rsid w:val="004152F6"/>
    <w:rsid w:val="00415397"/>
    <w:rsid w:val="004168A0"/>
    <w:rsid w:val="00416B3B"/>
    <w:rsid w:val="00416DEC"/>
    <w:rsid w:val="004176DC"/>
    <w:rsid w:val="00417799"/>
    <w:rsid w:val="00417C71"/>
    <w:rsid w:val="00420BBF"/>
    <w:rsid w:val="004214C9"/>
    <w:rsid w:val="0042167F"/>
    <w:rsid w:val="00421A8D"/>
    <w:rsid w:val="00421D8A"/>
    <w:rsid w:val="004220C0"/>
    <w:rsid w:val="004220D7"/>
    <w:rsid w:val="0042293B"/>
    <w:rsid w:val="00423248"/>
    <w:rsid w:val="00423C39"/>
    <w:rsid w:val="004248FE"/>
    <w:rsid w:val="00424D2D"/>
    <w:rsid w:val="00424DAA"/>
    <w:rsid w:val="00425125"/>
    <w:rsid w:val="00426745"/>
    <w:rsid w:val="0042693C"/>
    <w:rsid w:val="0042694E"/>
    <w:rsid w:val="00426AB4"/>
    <w:rsid w:val="00426F58"/>
    <w:rsid w:val="00427929"/>
    <w:rsid w:val="00427BCD"/>
    <w:rsid w:val="004301B4"/>
    <w:rsid w:val="004312E0"/>
    <w:rsid w:val="0043150E"/>
    <w:rsid w:val="00432302"/>
    <w:rsid w:val="00432418"/>
    <w:rsid w:val="00432BAE"/>
    <w:rsid w:val="00432BD1"/>
    <w:rsid w:val="004336A9"/>
    <w:rsid w:val="00433A46"/>
    <w:rsid w:val="004342AF"/>
    <w:rsid w:val="004343EC"/>
    <w:rsid w:val="004344A6"/>
    <w:rsid w:val="004346EC"/>
    <w:rsid w:val="00435120"/>
    <w:rsid w:val="00435804"/>
    <w:rsid w:val="0043720E"/>
    <w:rsid w:val="004378BC"/>
    <w:rsid w:val="00437900"/>
    <w:rsid w:val="00437CC7"/>
    <w:rsid w:val="0044009A"/>
    <w:rsid w:val="00440951"/>
    <w:rsid w:val="00440A8F"/>
    <w:rsid w:val="00440E4B"/>
    <w:rsid w:val="0044123F"/>
    <w:rsid w:val="004417AD"/>
    <w:rsid w:val="00441D8B"/>
    <w:rsid w:val="0044272F"/>
    <w:rsid w:val="00442AB0"/>
    <w:rsid w:val="00444254"/>
    <w:rsid w:val="004446A4"/>
    <w:rsid w:val="004448B5"/>
    <w:rsid w:val="00444D4C"/>
    <w:rsid w:val="0044508A"/>
    <w:rsid w:val="0044631E"/>
    <w:rsid w:val="00447701"/>
    <w:rsid w:val="00447959"/>
    <w:rsid w:val="00447A7A"/>
    <w:rsid w:val="00447D3B"/>
    <w:rsid w:val="00450388"/>
    <w:rsid w:val="004508E5"/>
    <w:rsid w:val="00450C23"/>
    <w:rsid w:val="00450CDB"/>
    <w:rsid w:val="00450E29"/>
    <w:rsid w:val="00450F93"/>
    <w:rsid w:val="00452409"/>
    <w:rsid w:val="00452BA4"/>
    <w:rsid w:val="00452BF6"/>
    <w:rsid w:val="0045302C"/>
    <w:rsid w:val="004535C6"/>
    <w:rsid w:val="00453E39"/>
    <w:rsid w:val="00453F46"/>
    <w:rsid w:val="00454999"/>
    <w:rsid w:val="00455291"/>
    <w:rsid w:val="004552E3"/>
    <w:rsid w:val="00455699"/>
    <w:rsid w:val="00456FC6"/>
    <w:rsid w:val="0045738F"/>
    <w:rsid w:val="004578D2"/>
    <w:rsid w:val="00457A40"/>
    <w:rsid w:val="0046037C"/>
    <w:rsid w:val="004608BB"/>
    <w:rsid w:val="00460B14"/>
    <w:rsid w:val="00460B61"/>
    <w:rsid w:val="00460C1E"/>
    <w:rsid w:val="00461012"/>
    <w:rsid w:val="00462967"/>
    <w:rsid w:val="004631F3"/>
    <w:rsid w:val="004642F8"/>
    <w:rsid w:val="00464839"/>
    <w:rsid w:val="00464B96"/>
    <w:rsid w:val="00464FE3"/>
    <w:rsid w:val="00465139"/>
    <w:rsid w:val="0046581B"/>
    <w:rsid w:val="00466B18"/>
    <w:rsid w:val="0046740A"/>
    <w:rsid w:val="00467426"/>
    <w:rsid w:val="00467919"/>
    <w:rsid w:val="0047042C"/>
    <w:rsid w:val="004705E0"/>
    <w:rsid w:val="0047180E"/>
    <w:rsid w:val="00471C42"/>
    <w:rsid w:val="004725AB"/>
    <w:rsid w:val="004728A2"/>
    <w:rsid w:val="00472F05"/>
    <w:rsid w:val="0047383A"/>
    <w:rsid w:val="00473EF1"/>
    <w:rsid w:val="00474557"/>
    <w:rsid w:val="00474952"/>
    <w:rsid w:val="00475080"/>
    <w:rsid w:val="00475855"/>
    <w:rsid w:val="004758FF"/>
    <w:rsid w:val="00475A59"/>
    <w:rsid w:val="00475E25"/>
    <w:rsid w:val="00475E71"/>
    <w:rsid w:val="00475FF4"/>
    <w:rsid w:val="0047619D"/>
    <w:rsid w:val="004763E7"/>
    <w:rsid w:val="00476457"/>
    <w:rsid w:val="00476614"/>
    <w:rsid w:val="004767FD"/>
    <w:rsid w:val="00476C83"/>
    <w:rsid w:val="00477A8F"/>
    <w:rsid w:val="00477F66"/>
    <w:rsid w:val="004800C2"/>
    <w:rsid w:val="004807EE"/>
    <w:rsid w:val="0048093F"/>
    <w:rsid w:val="00481189"/>
    <w:rsid w:val="00481CC9"/>
    <w:rsid w:val="0048244D"/>
    <w:rsid w:val="004831EA"/>
    <w:rsid w:val="004834EF"/>
    <w:rsid w:val="0048395B"/>
    <w:rsid w:val="00483C16"/>
    <w:rsid w:val="00484FAA"/>
    <w:rsid w:val="004857FE"/>
    <w:rsid w:val="00485BF7"/>
    <w:rsid w:val="004866AA"/>
    <w:rsid w:val="00486B90"/>
    <w:rsid w:val="00486C54"/>
    <w:rsid w:val="00486ED2"/>
    <w:rsid w:val="004873BA"/>
    <w:rsid w:val="00487682"/>
    <w:rsid w:val="00487D7E"/>
    <w:rsid w:val="004900B0"/>
    <w:rsid w:val="00490CB5"/>
    <w:rsid w:val="00491155"/>
    <w:rsid w:val="0049127A"/>
    <w:rsid w:val="004915AC"/>
    <w:rsid w:val="00491B4A"/>
    <w:rsid w:val="00491F30"/>
    <w:rsid w:val="00492416"/>
    <w:rsid w:val="004926DA"/>
    <w:rsid w:val="004927A2"/>
    <w:rsid w:val="00492940"/>
    <w:rsid w:val="00492D6A"/>
    <w:rsid w:val="00493665"/>
    <w:rsid w:val="00493F0C"/>
    <w:rsid w:val="0049407A"/>
    <w:rsid w:val="00494F35"/>
    <w:rsid w:val="0049579D"/>
    <w:rsid w:val="0049583C"/>
    <w:rsid w:val="0049646D"/>
    <w:rsid w:val="0049776A"/>
    <w:rsid w:val="004A0092"/>
    <w:rsid w:val="004A121A"/>
    <w:rsid w:val="004A1405"/>
    <w:rsid w:val="004A3461"/>
    <w:rsid w:val="004A3B72"/>
    <w:rsid w:val="004A41A9"/>
    <w:rsid w:val="004A46DE"/>
    <w:rsid w:val="004A495D"/>
    <w:rsid w:val="004A4B0D"/>
    <w:rsid w:val="004A5369"/>
    <w:rsid w:val="004A5CE0"/>
    <w:rsid w:val="004A61C6"/>
    <w:rsid w:val="004A6806"/>
    <w:rsid w:val="004A68F2"/>
    <w:rsid w:val="004A6D3E"/>
    <w:rsid w:val="004A7587"/>
    <w:rsid w:val="004A77F3"/>
    <w:rsid w:val="004A7CEC"/>
    <w:rsid w:val="004B108A"/>
    <w:rsid w:val="004B10F9"/>
    <w:rsid w:val="004B13E9"/>
    <w:rsid w:val="004B1E30"/>
    <w:rsid w:val="004B227D"/>
    <w:rsid w:val="004B260E"/>
    <w:rsid w:val="004B3434"/>
    <w:rsid w:val="004B3C36"/>
    <w:rsid w:val="004B3F02"/>
    <w:rsid w:val="004B4109"/>
    <w:rsid w:val="004B4EEE"/>
    <w:rsid w:val="004B565F"/>
    <w:rsid w:val="004B5882"/>
    <w:rsid w:val="004B5929"/>
    <w:rsid w:val="004B6170"/>
    <w:rsid w:val="004B6630"/>
    <w:rsid w:val="004B6EB3"/>
    <w:rsid w:val="004B70BC"/>
    <w:rsid w:val="004B7E1B"/>
    <w:rsid w:val="004B7E28"/>
    <w:rsid w:val="004C01DA"/>
    <w:rsid w:val="004C06DC"/>
    <w:rsid w:val="004C28D9"/>
    <w:rsid w:val="004C31F3"/>
    <w:rsid w:val="004C3780"/>
    <w:rsid w:val="004C3F1A"/>
    <w:rsid w:val="004C476A"/>
    <w:rsid w:val="004C4EE6"/>
    <w:rsid w:val="004C5DDF"/>
    <w:rsid w:val="004C6536"/>
    <w:rsid w:val="004C672E"/>
    <w:rsid w:val="004C6BA9"/>
    <w:rsid w:val="004C6C33"/>
    <w:rsid w:val="004C717D"/>
    <w:rsid w:val="004C72B5"/>
    <w:rsid w:val="004D0A1D"/>
    <w:rsid w:val="004D0BE5"/>
    <w:rsid w:val="004D0FB8"/>
    <w:rsid w:val="004D10E0"/>
    <w:rsid w:val="004D201F"/>
    <w:rsid w:val="004D2399"/>
    <w:rsid w:val="004D2985"/>
    <w:rsid w:val="004D30DA"/>
    <w:rsid w:val="004D4D1A"/>
    <w:rsid w:val="004D4D81"/>
    <w:rsid w:val="004D4DA9"/>
    <w:rsid w:val="004D579A"/>
    <w:rsid w:val="004D5B2C"/>
    <w:rsid w:val="004D6478"/>
    <w:rsid w:val="004D6BA0"/>
    <w:rsid w:val="004D7FE0"/>
    <w:rsid w:val="004E0B0E"/>
    <w:rsid w:val="004E1AD1"/>
    <w:rsid w:val="004E1B3D"/>
    <w:rsid w:val="004E25A8"/>
    <w:rsid w:val="004E2C2A"/>
    <w:rsid w:val="004E2ECD"/>
    <w:rsid w:val="004E319B"/>
    <w:rsid w:val="004E46A0"/>
    <w:rsid w:val="004E4C67"/>
    <w:rsid w:val="004E5489"/>
    <w:rsid w:val="004E56CD"/>
    <w:rsid w:val="004E7D82"/>
    <w:rsid w:val="004F0FF9"/>
    <w:rsid w:val="004F1743"/>
    <w:rsid w:val="004F1E6C"/>
    <w:rsid w:val="004F29F5"/>
    <w:rsid w:val="004F2A03"/>
    <w:rsid w:val="004F387C"/>
    <w:rsid w:val="004F430F"/>
    <w:rsid w:val="004F4571"/>
    <w:rsid w:val="004F4F15"/>
    <w:rsid w:val="004F503D"/>
    <w:rsid w:val="004F632C"/>
    <w:rsid w:val="004F6B08"/>
    <w:rsid w:val="004F77F4"/>
    <w:rsid w:val="00500205"/>
    <w:rsid w:val="005006CB"/>
    <w:rsid w:val="0050094E"/>
    <w:rsid w:val="005009CF"/>
    <w:rsid w:val="00500B13"/>
    <w:rsid w:val="00500C4D"/>
    <w:rsid w:val="00500D11"/>
    <w:rsid w:val="00501176"/>
    <w:rsid w:val="00501779"/>
    <w:rsid w:val="0050182E"/>
    <w:rsid w:val="0050189C"/>
    <w:rsid w:val="00501B64"/>
    <w:rsid w:val="00501C44"/>
    <w:rsid w:val="00502A06"/>
    <w:rsid w:val="00502BDB"/>
    <w:rsid w:val="0050360A"/>
    <w:rsid w:val="0050384A"/>
    <w:rsid w:val="005047AF"/>
    <w:rsid w:val="00504A5D"/>
    <w:rsid w:val="00504B6E"/>
    <w:rsid w:val="00504C94"/>
    <w:rsid w:val="00504F81"/>
    <w:rsid w:val="005053EA"/>
    <w:rsid w:val="005057FC"/>
    <w:rsid w:val="005061E2"/>
    <w:rsid w:val="00506350"/>
    <w:rsid w:val="00506405"/>
    <w:rsid w:val="00506636"/>
    <w:rsid w:val="00507A5F"/>
    <w:rsid w:val="0051059A"/>
    <w:rsid w:val="00510BF5"/>
    <w:rsid w:val="00510D00"/>
    <w:rsid w:val="00511208"/>
    <w:rsid w:val="00511253"/>
    <w:rsid w:val="005113C3"/>
    <w:rsid w:val="00511410"/>
    <w:rsid w:val="00511492"/>
    <w:rsid w:val="005119B2"/>
    <w:rsid w:val="00511AEE"/>
    <w:rsid w:val="005123A7"/>
    <w:rsid w:val="005123BB"/>
    <w:rsid w:val="005129D4"/>
    <w:rsid w:val="00512D1A"/>
    <w:rsid w:val="0051334C"/>
    <w:rsid w:val="005136B2"/>
    <w:rsid w:val="00513904"/>
    <w:rsid w:val="00513D65"/>
    <w:rsid w:val="0051492C"/>
    <w:rsid w:val="00515494"/>
    <w:rsid w:val="005155B4"/>
    <w:rsid w:val="005156BA"/>
    <w:rsid w:val="00515B7D"/>
    <w:rsid w:val="005164F1"/>
    <w:rsid w:val="00517085"/>
    <w:rsid w:val="005176D2"/>
    <w:rsid w:val="005177BD"/>
    <w:rsid w:val="00520A09"/>
    <w:rsid w:val="0052140E"/>
    <w:rsid w:val="00521B2C"/>
    <w:rsid w:val="00522997"/>
    <w:rsid w:val="005237B1"/>
    <w:rsid w:val="00523D82"/>
    <w:rsid w:val="005245F2"/>
    <w:rsid w:val="005248ED"/>
    <w:rsid w:val="00524E6B"/>
    <w:rsid w:val="00524F46"/>
    <w:rsid w:val="005259D7"/>
    <w:rsid w:val="00525FC0"/>
    <w:rsid w:val="00526335"/>
    <w:rsid w:val="00526976"/>
    <w:rsid w:val="0052709F"/>
    <w:rsid w:val="0052721A"/>
    <w:rsid w:val="0052726E"/>
    <w:rsid w:val="00527D53"/>
    <w:rsid w:val="00527E96"/>
    <w:rsid w:val="00531018"/>
    <w:rsid w:val="0053186E"/>
    <w:rsid w:val="00531A92"/>
    <w:rsid w:val="00531E14"/>
    <w:rsid w:val="00532418"/>
    <w:rsid w:val="0053489C"/>
    <w:rsid w:val="00535012"/>
    <w:rsid w:val="00535526"/>
    <w:rsid w:val="0053566F"/>
    <w:rsid w:val="00535960"/>
    <w:rsid w:val="00535BEC"/>
    <w:rsid w:val="00535FE0"/>
    <w:rsid w:val="00536BBE"/>
    <w:rsid w:val="00536CCF"/>
    <w:rsid w:val="005371FC"/>
    <w:rsid w:val="00537779"/>
    <w:rsid w:val="0053795C"/>
    <w:rsid w:val="00537CA6"/>
    <w:rsid w:val="00537D99"/>
    <w:rsid w:val="0054047A"/>
    <w:rsid w:val="00540ADE"/>
    <w:rsid w:val="005410FF"/>
    <w:rsid w:val="0054111A"/>
    <w:rsid w:val="00541848"/>
    <w:rsid w:val="00541D18"/>
    <w:rsid w:val="005420E7"/>
    <w:rsid w:val="0054246E"/>
    <w:rsid w:val="00542CCA"/>
    <w:rsid w:val="00542D4A"/>
    <w:rsid w:val="00543142"/>
    <w:rsid w:val="0054367C"/>
    <w:rsid w:val="00543B9E"/>
    <w:rsid w:val="00544261"/>
    <w:rsid w:val="00544E5A"/>
    <w:rsid w:val="00545F78"/>
    <w:rsid w:val="00546633"/>
    <w:rsid w:val="00546722"/>
    <w:rsid w:val="00546793"/>
    <w:rsid w:val="00546F78"/>
    <w:rsid w:val="00551448"/>
    <w:rsid w:val="005514B5"/>
    <w:rsid w:val="00551E69"/>
    <w:rsid w:val="00551EE5"/>
    <w:rsid w:val="00552106"/>
    <w:rsid w:val="00552B2D"/>
    <w:rsid w:val="005538D6"/>
    <w:rsid w:val="00553984"/>
    <w:rsid w:val="00554604"/>
    <w:rsid w:val="005553A6"/>
    <w:rsid w:val="00555E42"/>
    <w:rsid w:val="0055678A"/>
    <w:rsid w:val="00556B23"/>
    <w:rsid w:val="00557210"/>
    <w:rsid w:val="005572B3"/>
    <w:rsid w:val="00557341"/>
    <w:rsid w:val="005574DF"/>
    <w:rsid w:val="005578A7"/>
    <w:rsid w:val="00557C3F"/>
    <w:rsid w:val="00557F53"/>
    <w:rsid w:val="00557FCF"/>
    <w:rsid w:val="00560CC6"/>
    <w:rsid w:val="00560EB4"/>
    <w:rsid w:val="005611EC"/>
    <w:rsid w:val="0056212A"/>
    <w:rsid w:val="00562A0D"/>
    <w:rsid w:val="0056300A"/>
    <w:rsid w:val="00563C1C"/>
    <w:rsid w:val="00563EE8"/>
    <w:rsid w:val="005642AC"/>
    <w:rsid w:val="00565BAD"/>
    <w:rsid w:val="005660FA"/>
    <w:rsid w:val="005664B7"/>
    <w:rsid w:val="0056659B"/>
    <w:rsid w:val="00567165"/>
    <w:rsid w:val="0056734B"/>
    <w:rsid w:val="00570691"/>
    <w:rsid w:val="00570A5B"/>
    <w:rsid w:val="00571230"/>
    <w:rsid w:val="00571BFF"/>
    <w:rsid w:val="00571EDA"/>
    <w:rsid w:val="00572746"/>
    <w:rsid w:val="005728C2"/>
    <w:rsid w:val="0057294B"/>
    <w:rsid w:val="00572C2F"/>
    <w:rsid w:val="005733C1"/>
    <w:rsid w:val="00573A14"/>
    <w:rsid w:val="0057422F"/>
    <w:rsid w:val="00574520"/>
    <w:rsid w:val="00574677"/>
    <w:rsid w:val="00574FE7"/>
    <w:rsid w:val="005759B3"/>
    <w:rsid w:val="00575AEE"/>
    <w:rsid w:val="0057642F"/>
    <w:rsid w:val="00576C7F"/>
    <w:rsid w:val="00577016"/>
    <w:rsid w:val="00577159"/>
    <w:rsid w:val="005772B7"/>
    <w:rsid w:val="005772EB"/>
    <w:rsid w:val="005775D0"/>
    <w:rsid w:val="00577DBA"/>
    <w:rsid w:val="0058086E"/>
    <w:rsid w:val="005810C8"/>
    <w:rsid w:val="005816E2"/>
    <w:rsid w:val="00582B60"/>
    <w:rsid w:val="00582D07"/>
    <w:rsid w:val="00582FF9"/>
    <w:rsid w:val="00583251"/>
    <w:rsid w:val="005838EA"/>
    <w:rsid w:val="00584DBA"/>
    <w:rsid w:val="00585773"/>
    <w:rsid w:val="00585806"/>
    <w:rsid w:val="00585B82"/>
    <w:rsid w:val="00586C41"/>
    <w:rsid w:val="00586CA9"/>
    <w:rsid w:val="00586F3C"/>
    <w:rsid w:val="00587100"/>
    <w:rsid w:val="0058733C"/>
    <w:rsid w:val="005900D1"/>
    <w:rsid w:val="00590959"/>
    <w:rsid w:val="00590DA6"/>
    <w:rsid w:val="005910A8"/>
    <w:rsid w:val="005910D7"/>
    <w:rsid w:val="0059143A"/>
    <w:rsid w:val="00592E5F"/>
    <w:rsid w:val="005938C1"/>
    <w:rsid w:val="00593A09"/>
    <w:rsid w:val="00593C4C"/>
    <w:rsid w:val="00593EED"/>
    <w:rsid w:val="005940C1"/>
    <w:rsid w:val="0059438F"/>
    <w:rsid w:val="00594FFE"/>
    <w:rsid w:val="005951F9"/>
    <w:rsid w:val="005962A6"/>
    <w:rsid w:val="00596E23"/>
    <w:rsid w:val="005A008C"/>
    <w:rsid w:val="005A0328"/>
    <w:rsid w:val="005A0365"/>
    <w:rsid w:val="005A0D64"/>
    <w:rsid w:val="005A0F59"/>
    <w:rsid w:val="005A1013"/>
    <w:rsid w:val="005A1158"/>
    <w:rsid w:val="005A1200"/>
    <w:rsid w:val="005A16BB"/>
    <w:rsid w:val="005A19B7"/>
    <w:rsid w:val="005A1A98"/>
    <w:rsid w:val="005A3229"/>
    <w:rsid w:val="005A44E3"/>
    <w:rsid w:val="005A4A25"/>
    <w:rsid w:val="005A5772"/>
    <w:rsid w:val="005A65E6"/>
    <w:rsid w:val="005A689A"/>
    <w:rsid w:val="005A7011"/>
    <w:rsid w:val="005A704B"/>
    <w:rsid w:val="005A7087"/>
    <w:rsid w:val="005A73CA"/>
    <w:rsid w:val="005B01F7"/>
    <w:rsid w:val="005B01FF"/>
    <w:rsid w:val="005B0557"/>
    <w:rsid w:val="005B0779"/>
    <w:rsid w:val="005B0835"/>
    <w:rsid w:val="005B0CC2"/>
    <w:rsid w:val="005B10D7"/>
    <w:rsid w:val="005B1269"/>
    <w:rsid w:val="005B12B8"/>
    <w:rsid w:val="005B1828"/>
    <w:rsid w:val="005B19B5"/>
    <w:rsid w:val="005B3026"/>
    <w:rsid w:val="005B3360"/>
    <w:rsid w:val="005B3502"/>
    <w:rsid w:val="005B359E"/>
    <w:rsid w:val="005B40E8"/>
    <w:rsid w:val="005B4609"/>
    <w:rsid w:val="005B498D"/>
    <w:rsid w:val="005B5328"/>
    <w:rsid w:val="005B590B"/>
    <w:rsid w:val="005B6E96"/>
    <w:rsid w:val="005B6F3E"/>
    <w:rsid w:val="005B72C6"/>
    <w:rsid w:val="005C07D8"/>
    <w:rsid w:val="005C0BB0"/>
    <w:rsid w:val="005C10DD"/>
    <w:rsid w:val="005C15A0"/>
    <w:rsid w:val="005C1860"/>
    <w:rsid w:val="005C1CCC"/>
    <w:rsid w:val="005C1FF7"/>
    <w:rsid w:val="005C27D5"/>
    <w:rsid w:val="005C2B98"/>
    <w:rsid w:val="005C3010"/>
    <w:rsid w:val="005C35CA"/>
    <w:rsid w:val="005C394C"/>
    <w:rsid w:val="005C3D0D"/>
    <w:rsid w:val="005C3E1E"/>
    <w:rsid w:val="005C3EC5"/>
    <w:rsid w:val="005C48F7"/>
    <w:rsid w:val="005C5CC4"/>
    <w:rsid w:val="005C712B"/>
    <w:rsid w:val="005C7577"/>
    <w:rsid w:val="005C7597"/>
    <w:rsid w:val="005C7687"/>
    <w:rsid w:val="005C768A"/>
    <w:rsid w:val="005C77B1"/>
    <w:rsid w:val="005C77FC"/>
    <w:rsid w:val="005C79DE"/>
    <w:rsid w:val="005C7AE1"/>
    <w:rsid w:val="005C7E68"/>
    <w:rsid w:val="005C7E77"/>
    <w:rsid w:val="005D04D6"/>
    <w:rsid w:val="005D0A0D"/>
    <w:rsid w:val="005D17C0"/>
    <w:rsid w:val="005D18B4"/>
    <w:rsid w:val="005D1B78"/>
    <w:rsid w:val="005D24B6"/>
    <w:rsid w:val="005D325B"/>
    <w:rsid w:val="005D342B"/>
    <w:rsid w:val="005D40AB"/>
    <w:rsid w:val="005D40D5"/>
    <w:rsid w:val="005D48CF"/>
    <w:rsid w:val="005D54B7"/>
    <w:rsid w:val="005D72F3"/>
    <w:rsid w:val="005D7B49"/>
    <w:rsid w:val="005E05F4"/>
    <w:rsid w:val="005E09CF"/>
    <w:rsid w:val="005E0DD1"/>
    <w:rsid w:val="005E113F"/>
    <w:rsid w:val="005E128D"/>
    <w:rsid w:val="005E136E"/>
    <w:rsid w:val="005E191D"/>
    <w:rsid w:val="005E19A1"/>
    <w:rsid w:val="005E1AF7"/>
    <w:rsid w:val="005E1F40"/>
    <w:rsid w:val="005E2551"/>
    <w:rsid w:val="005E2C25"/>
    <w:rsid w:val="005E2E56"/>
    <w:rsid w:val="005E3112"/>
    <w:rsid w:val="005E3262"/>
    <w:rsid w:val="005E3BCC"/>
    <w:rsid w:val="005E405A"/>
    <w:rsid w:val="005E496F"/>
    <w:rsid w:val="005E53A1"/>
    <w:rsid w:val="005E560B"/>
    <w:rsid w:val="005E56F5"/>
    <w:rsid w:val="005E62F7"/>
    <w:rsid w:val="005E6980"/>
    <w:rsid w:val="005F0450"/>
    <w:rsid w:val="005F1C88"/>
    <w:rsid w:val="005F1D07"/>
    <w:rsid w:val="005F2016"/>
    <w:rsid w:val="005F2571"/>
    <w:rsid w:val="005F3CB7"/>
    <w:rsid w:val="005F42BE"/>
    <w:rsid w:val="005F4E0B"/>
    <w:rsid w:val="005F4F4A"/>
    <w:rsid w:val="005F5118"/>
    <w:rsid w:val="005F543C"/>
    <w:rsid w:val="005F5879"/>
    <w:rsid w:val="005F60CB"/>
    <w:rsid w:val="005F6C51"/>
    <w:rsid w:val="005F7043"/>
    <w:rsid w:val="005F78A8"/>
    <w:rsid w:val="005F7D3C"/>
    <w:rsid w:val="006008AC"/>
    <w:rsid w:val="0060091F"/>
    <w:rsid w:val="0060236E"/>
    <w:rsid w:val="006029F6"/>
    <w:rsid w:val="00602ECE"/>
    <w:rsid w:val="0060315C"/>
    <w:rsid w:val="00603603"/>
    <w:rsid w:val="006043CB"/>
    <w:rsid w:val="006046D0"/>
    <w:rsid w:val="00604B9B"/>
    <w:rsid w:val="00604DD8"/>
    <w:rsid w:val="0060533F"/>
    <w:rsid w:val="0060558B"/>
    <w:rsid w:val="006059D7"/>
    <w:rsid w:val="00605A47"/>
    <w:rsid w:val="00605B28"/>
    <w:rsid w:val="00606366"/>
    <w:rsid w:val="0060639C"/>
    <w:rsid w:val="00606562"/>
    <w:rsid w:val="00606DEA"/>
    <w:rsid w:val="00606EA6"/>
    <w:rsid w:val="006072FD"/>
    <w:rsid w:val="00607CF7"/>
    <w:rsid w:val="006101C9"/>
    <w:rsid w:val="0061043F"/>
    <w:rsid w:val="00611309"/>
    <w:rsid w:val="00611736"/>
    <w:rsid w:val="00611DC9"/>
    <w:rsid w:val="00611E75"/>
    <w:rsid w:val="00611EAE"/>
    <w:rsid w:val="0061232B"/>
    <w:rsid w:val="0061252D"/>
    <w:rsid w:val="00613371"/>
    <w:rsid w:val="00613577"/>
    <w:rsid w:val="0061444F"/>
    <w:rsid w:val="00614513"/>
    <w:rsid w:val="00614A0B"/>
    <w:rsid w:val="00614F78"/>
    <w:rsid w:val="0061621E"/>
    <w:rsid w:val="00616233"/>
    <w:rsid w:val="00616593"/>
    <w:rsid w:val="006177DE"/>
    <w:rsid w:val="006179FE"/>
    <w:rsid w:val="00617A9A"/>
    <w:rsid w:val="00617E20"/>
    <w:rsid w:val="0062036E"/>
    <w:rsid w:val="0062039E"/>
    <w:rsid w:val="00620BF8"/>
    <w:rsid w:val="00620E29"/>
    <w:rsid w:val="006214E0"/>
    <w:rsid w:val="00621651"/>
    <w:rsid w:val="00621674"/>
    <w:rsid w:val="0062175D"/>
    <w:rsid w:val="006220B6"/>
    <w:rsid w:val="00622897"/>
    <w:rsid w:val="00622FA0"/>
    <w:rsid w:val="00623F28"/>
    <w:rsid w:val="00624060"/>
    <w:rsid w:val="00624699"/>
    <w:rsid w:val="00624DFC"/>
    <w:rsid w:val="00624E19"/>
    <w:rsid w:val="00626293"/>
    <w:rsid w:val="00626946"/>
    <w:rsid w:val="00626D52"/>
    <w:rsid w:val="00626F23"/>
    <w:rsid w:val="00626F87"/>
    <w:rsid w:val="00626FD0"/>
    <w:rsid w:val="006271B4"/>
    <w:rsid w:val="00627579"/>
    <w:rsid w:val="00627FF8"/>
    <w:rsid w:val="00630660"/>
    <w:rsid w:val="00630835"/>
    <w:rsid w:val="0063103E"/>
    <w:rsid w:val="0063157A"/>
    <w:rsid w:val="00631BD5"/>
    <w:rsid w:val="00631E03"/>
    <w:rsid w:val="0063238B"/>
    <w:rsid w:val="00632401"/>
    <w:rsid w:val="00632C47"/>
    <w:rsid w:val="00632E6B"/>
    <w:rsid w:val="0063517D"/>
    <w:rsid w:val="00635E29"/>
    <w:rsid w:val="006360AA"/>
    <w:rsid w:val="006362EB"/>
    <w:rsid w:val="006363A9"/>
    <w:rsid w:val="006368FF"/>
    <w:rsid w:val="00637ADD"/>
    <w:rsid w:val="00637F0F"/>
    <w:rsid w:val="00637F1A"/>
    <w:rsid w:val="00637F44"/>
    <w:rsid w:val="00640434"/>
    <w:rsid w:val="00640A76"/>
    <w:rsid w:val="00640BD1"/>
    <w:rsid w:val="00640F2F"/>
    <w:rsid w:val="006410CC"/>
    <w:rsid w:val="0064194C"/>
    <w:rsid w:val="00641BE2"/>
    <w:rsid w:val="00641F34"/>
    <w:rsid w:val="00642296"/>
    <w:rsid w:val="00642730"/>
    <w:rsid w:val="0064348F"/>
    <w:rsid w:val="0064368B"/>
    <w:rsid w:val="00644F6B"/>
    <w:rsid w:val="006456A2"/>
    <w:rsid w:val="0064576F"/>
    <w:rsid w:val="0064686A"/>
    <w:rsid w:val="00646F23"/>
    <w:rsid w:val="0064723A"/>
    <w:rsid w:val="006473BD"/>
    <w:rsid w:val="006474AD"/>
    <w:rsid w:val="0064754D"/>
    <w:rsid w:val="00647D26"/>
    <w:rsid w:val="0065045C"/>
    <w:rsid w:val="006513E3"/>
    <w:rsid w:val="00651B21"/>
    <w:rsid w:val="00652600"/>
    <w:rsid w:val="00652870"/>
    <w:rsid w:val="00652F1E"/>
    <w:rsid w:val="006534A7"/>
    <w:rsid w:val="006539D8"/>
    <w:rsid w:val="00656301"/>
    <w:rsid w:val="006564A5"/>
    <w:rsid w:val="00656DF1"/>
    <w:rsid w:val="006571EB"/>
    <w:rsid w:val="006574C3"/>
    <w:rsid w:val="00657A4D"/>
    <w:rsid w:val="00657D40"/>
    <w:rsid w:val="00657F8F"/>
    <w:rsid w:val="00660359"/>
    <w:rsid w:val="0066078B"/>
    <w:rsid w:val="00660896"/>
    <w:rsid w:val="00660D8C"/>
    <w:rsid w:val="00661265"/>
    <w:rsid w:val="006617D2"/>
    <w:rsid w:val="006624D0"/>
    <w:rsid w:val="00662CC5"/>
    <w:rsid w:val="00662F30"/>
    <w:rsid w:val="00663438"/>
    <w:rsid w:val="00663630"/>
    <w:rsid w:val="0066398E"/>
    <w:rsid w:val="00663A3C"/>
    <w:rsid w:val="00663C63"/>
    <w:rsid w:val="00663D44"/>
    <w:rsid w:val="0066437C"/>
    <w:rsid w:val="00664939"/>
    <w:rsid w:val="00664A23"/>
    <w:rsid w:val="0066512B"/>
    <w:rsid w:val="00665253"/>
    <w:rsid w:val="006654FE"/>
    <w:rsid w:val="00665C30"/>
    <w:rsid w:val="00665DB1"/>
    <w:rsid w:val="0066613F"/>
    <w:rsid w:val="0066634D"/>
    <w:rsid w:val="006663D9"/>
    <w:rsid w:val="00666BD1"/>
    <w:rsid w:val="00667348"/>
    <w:rsid w:val="00670093"/>
    <w:rsid w:val="006700B7"/>
    <w:rsid w:val="00670FAA"/>
    <w:rsid w:val="006714A0"/>
    <w:rsid w:val="006714F4"/>
    <w:rsid w:val="00671780"/>
    <w:rsid w:val="006717F6"/>
    <w:rsid w:val="006722D2"/>
    <w:rsid w:val="006723B6"/>
    <w:rsid w:val="006725E0"/>
    <w:rsid w:val="00672B76"/>
    <w:rsid w:val="00672BA2"/>
    <w:rsid w:val="00673E87"/>
    <w:rsid w:val="0067541F"/>
    <w:rsid w:val="00675C79"/>
    <w:rsid w:val="00675D08"/>
    <w:rsid w:val="00677021"/>
    <w:rsid w:val="006774E7"/>
    <w:rsid w:val="00677EA0"/>
    <w:rsid w:val="006802AF"/>
    <w:rsid w:val="006806F8"/>
    <w:rsid w:val="006808FC"/>
    <w:rsid w:val="00680B7B"/>
    <w:rsid w:val="00680C6E"/>
    <w:rsid w:val="00680C93"/>
    <w:rsid w:val="00681F90"/>
    <w:rsid w:val="00682164"/>
    <w:rsid w:val="006827AD"/>
    <w:rsid w:val="00682C08"/>
    <w:rsid w:val="006833F1"/>
    <w:rsid w:val="00683780"/>
    <w:rsid w:val="00683F47"/>
    <w:rsid w:val="006840F1"/>
    <w:rsid w:val="006841C6"/>
    <w:rsid w:val="0068465C"/>
    <w:rsid w:val="0068475A"/>
    <w:rsid w:val="00684879"/>
    <w:rsid w:val="006856CF"/>
    <w:rsid w:val="00685836"/>
    <w:rsid w:val="00686977"/>
    <w:rsid w:val="0068767D"/>
    <w:rsid w:val="0068782F"/>
    <w:rsid w:val="00687D7F"/>
    <w:rsid w:val="00690669"/>
    <w:rsid w:val="006912E5"/>
    <w:rsid w:val="0069143D"/>
    <w:rsid w:val="00691E68"/>
    <w:rsid w:val="00692146"/>
    <w:rsid w:val="0069295A"/>
    <w:rsid w:val="00692C83"/>
    <w:rsid w:val="00693C28"/>
    <w:rsid w:val="0069445A"/>
    <w:rsid w:val="00694D0C"/>
    <w:rsid w:val="00694E03"/>
    <w:rsid w:val="00694F86"/>
    <w:rsid w:val="00695000"/>
    <w:rsid w:val="006952A9"/>
    <w:rsid w:val="00695539"/>
    <w:rsid w:val="00695620"/>
    <w:rsid w:val="00695814"/>
    <w:rsid w:val="00695D5F"/>
    <w:rsid w:val="00695EE3"/>
    <w:rsid w:val="00697945"/>
    <w:rsid w:val="006A0AC9"/>
    <w:rsid w:val="006A1162"/>
    <w:rsid w:val="006A265B"/>
    <w:rsid w:val="006A286A"/>
    <w:rsid w:val="006A2EFA"/>
    <w:rsid w:val="006A3701"/>
    <w:rsid w:val="006A3F0D"/>
    <w:rsid w:val="006A40F3"/>
    <w:rsid w:val="006A42F3"/>
    <w:rsid w:val="006A44B1"/>
    <w:rsid w:val="006A45EA"/>
    <w:rsid w:val="006A4939"/>
    <w:rsid w:val="006A5053"/>
    <w:rsid w:val="006A51AD"/>
    <w:rsid w:val="006A5902"/>
    <w:rsid w:val="006A67F2"/>
    <w:rsid w:val="006A68CD"/>
    <w:rsid w:val="006A69C0"/>
    <w:rsid w:val="006A69D1"/>
    <w:rsid w:val="006A6E81"/>
    <w:rsid w:val="006A6F8C"/>
    <w:rsid w:val="006A71C6"/>
    <w:rsid w:val="006A7383"/>
    <w:rsid w:val="006A7F1C"/>
    <w:rsid w:val="006B0274"/>
    <w:rsid w:val="006B0E15"/>
    <w:rsid w:val="006B1087"/>
    <w:rsid w:val="006B11C3"/>
    <w:rsid w:val="006B1265"/>
    <w:rsid w:val="006B13E7"/>
    <w:rsid w:val="006B21CA"/>
    <w:rsid w:val="006B24DF"/>
    <w:rsid w:val="006B3601"/>
    <w:rsid w:val="006B36E0"/>
    <w:rsid w:val="006B4036"/>
    <w:rsid w:val="006B4381"/>
    <w:rsid w:val="006B50C3"/>
    <w:rsid w:val="006B536E"/>
    <w:rsid w:val="006B53B8"/>
    <w:rsid w:val="006B637B"/>
    <w:rsid w:val="006B748E"/>
    <w:rsid w:val="006B791A"/>
    <w:rsid w:val="006B79AC"/>
    <w:rsid w:val="006B7B2C"/>
    <w:rsid w:val="006B7B46"/>
    <w:rsid w:val="006C06FD"/>
    <w:rsid w:val="006C122C"/>
    <w:rsid w:val="006C3538"/>
    <w:rsid w:val="006C375C"/>
    <w:rsid w:val="006C390E"/>
    <w:rsid w:val="006C47C0"/>
    <w:rsid w:val="006C4FCE"/>
    <w:rsid w:val="006C5BA6"/>
    <w:rsid w:val="006C5E52"/>
    <w:rsid w:val="006C62F2"/>
    <w:rsid w:val="006C7288"/>
    <w:rsid w:val="006C7681"/>
    <w:rsid w:val="006C7817"/>
    <w:rsid w:val="006C7AB7"/>
    <w:rsid w:val="006C7E90"/>
    <w:rsid w:val="006D01D8"/>
    <w:rsid w:val="006D021E"/>
    <w:rsid w:val="006D0333"/>
    <w:rsid w:val="006D095C"/>
    <w:rsid w:val="006D0EF5"/>
    <w:rsid w:val="006D1A2B"/>
    <w:rsid w:val="006D1B8A"/>
    <w:rsid w:val="006D230D"/>
    <w:rsid w:val="006D279A"/>
    <w:rsid w:val="006D3CB1"/>
    <w:rsid w:val="006D4214"/>
    <w:rsid w:val="006D47C1"/>
    <w:rsid w:val="006D4E01"/>
    <w:rsid w:val="006D4E1B"/>
    <w:rsid w:val="006D5042"/>
    <w:rsid w:val="006D5732"/>
    <w:rsid w:val="006D5901"/>
    <w:rsid w:val="006D5B08"/>
    <w:rsid w:val="006D6369"/>
    <w:rsid w:val="006D6465"/>
    <w:rsid w:val="006D6AA8"/>
    <w:rsid w:val="006D6F8B"/>
    <w:rsid w:val="006D7A1C"/>
    <w:rsid w:val="006D7CD8"/>
    <w:rsid w:val="006D7F4A"/>
    <w:rsid w:val="006D7FE5"/>
    <w:rsid w:val="006E0727"/>
    <w:rsid w:val="006E075A"/>
    <w:rsid w:val="006E09F7"/>
    <w:rsid w:val="006E1375"/>
    <w:rsid w:val="006E26F9"/>
    <w:rsid w:val="006E2C06"/>
    <w:rsid w:val="006E3DB1"/>
    <w:rsid w:val="006E4CE3"/>
    <w:rsid w:val="006E5A8C"/>
    <w:rsid w:val="006E5BB5"/>
    <w:rsid w:val="006E5F58"/>
    <w:rsid w:val="006E6540"/>
    <w:rsid w:val="006E6568"/>
    <w:rsid w:val="006E6706"/>
    <w:rsid w:val="006E7D72"/>
    <w:rsid w:val="006F01D4"/>
    <w:rsid w:val="006F0326"/>
    <w:rsid w:val="006F0751"/>
    <w:rsid w:val="006F0DDC"/>
    <w:rsid w:val="006F1365"/>
    <w:rsid w:val="006F2F18"/>
    <w:rsid w:val="006F38D8"/>
    <w:rsid w:val="006F3A56"/>
    <w:rsid w:val="006F3C85"/>
    <w:rsid w:val="006F44AC"/>
    <w:rsid w:val="006F4FC7"/>
    <w:rsid w:val="006F53C9"/>
    <w:rsid w:val="006F560D"/>
    <w:rsid w:val="006F5F5F"/>
    <w:rsid w:val="006F6017"/>
    <w:rsid w:val="006F6023"/>
    <w:rsid w:val="006F68D5"/>
    <w:rsid w:val="006F69FA"/>
    <w:rsid w:val="006F70B4"/>
    <w:rsid w:val="006F71AA"/>
    <w:rsid w:val="006F78C8"/>
    <w:rsid w:val="006F7D79"/>
    <w:rsid w:val="007003ED"/>
    <w:rsid w:val="0070084F"/>
    <w:rsid w:val="007012DC"/>
    <w:rsid w:val="00701D87"/>
    <w:rsid w:val="00701E95"/>
    <w:rsid w:val="007029E0"/>
    <w:rsid w:val="00702DF5"/>
    <w:rsid w:val="0070342B"/>
    <w:rsid w:val="007050F9"/>
    <w:rsid w:val="00705B25"/>
    <w:rsid w:val="00705C55"/>
    <w:rsid w:val="00706066"/>
    <w:rsid w:val="00710756"/>
    <w:rsid w:val="00710AA2"/>
    <w:rsid w:val="00711479"/>
    <w:rsid w:val="007124F1"/>
    <w:rsid w:val="00712A11"/>
    <w:rsid w:val="00712CC3"/>
    <w:rsid w:val="00712E31"/>
    <w:rsid w:val="007133C1"/>
    <w:rsid w:val="00713CFC"/>
    <w:rsid w:val="00713D92"/>
    <w:rsid w:val="0071400F"/>
    <w:rsid w:val="00714468"/>
    <w:rsid w:val="00714548"/>
    <w:rsid w:val="00714E56"/>
    <w:rsid w:val="0071503A"/>
    <w:rsid w:val="007152A5"/>
    <w:rsid w:val="00715995"/>
    <w:rsid w:val="00716584"/>
    <w:rsid w:val="007173BA"/>
    <w:rsid w:val="0071799F"/>
    <w:rsid w:val="0072078D"/>
    <w:rsid w:val="00720DCB"/>
    <w:rsid w:val="00721865"/>
    <w:rsid w:val="00721CDF"/>
    <w:rsid w:val="00722035"/>
    <w:rsid w:val="007223BF"/>
    <w:rsid w:val="00722472"/>
    <w:rsid w:val="007227B7"/>
    <w:rsid w:val="0072335D"/>
    <w:rsid w:val="0072390A"/>
    <w:rsid w:val="00724722"/>
    <w:rsid w:val="007247CF"/>
    <w:rsid w:val="00724B3F"/>
    <w:rsid w:val="00724B9B"/>
    <w:rsid w:val="00725495"/>
    <w:rsid w:val="0072569C"/>
    <w:rsid w:val="00725968"/>
    <w:rsid w:val="007262EF"/>
    <w:rsid w:val="00726549"/>
    <w:rsid w:val="0072659C"/>
    <w:rsid w:val="007277C5"/>
    <w:rsid w:val="00727F4B"/>
    <w:rsid w:val="00730023"/>
    <w:rsid w:val="00730306"/>
    <w:rsid w:val="00730536"/>
    <w:rsid w:val="00730714"/>
    <w:rsid w:val="00730747"/>
    <w:rsid w:val="00731116"/>
    <w:rsid w:val="00731BAD"/>
    <w:rsid w:val="007320CF"/>
    <w:rsid w:val="007321B1"/>
    <w:rsid w:val="00732DDE"/>
    <w:rsid w:val="00733388"/>
    <w:rsid w:val="00733BAE"/>
    <w:rsid w:val="007340D6"/>
    <w:rsid w:val="0073427A"/>
    <w:rsid w:val="00734D4A"/>
    <w:rsid w:val="0073567D"/>
    <w:rsid w:val="007359A3"/>
    <w:rsid w:val="00735C9D"/>
    <w:rsid w:val="0073626C"/>
    <w:rsid w:val="007364BA"/>
    <w:rsid w:val="00736BD2"/>
    <w:rsid w:val="007377A0"/>
    <w:rsid w:val="00737954"/>
    <w:rsid w:val="00737C08"/>
    <w:rsid w:val="00737FDB"/>
    <w:rsid w:val="007401B2"/>
    <w:rsid w:val="00740FA2"/>
    <w:rsid w:val="00741C7F"/>
    <w:rsid w:val="00741D41"/>
    <w:rsid w:val="00742235"/>
    <w:rsid w:val="007423E1"/>
    <w:rsid w:val="00742B5F"/>
    <w:rsid w:val="00743A82"/>
    <w:rsid w:val="0074519C"/>
    <w:rsid w:val="007452E7"/>
    <w:rsid w:val="0074532B"/>
    <w:rsid w:val="00746837"/>
    <w:rsid w:val="00747948"/>
    <w:rsid w:val="00750894"/>
    <w:rsid w:val="00750DDE"/>
    <w:rsid w:val="00750F4D"/>
    <w:rsid w:val="00751D5B"/>
    <w:rsid w:val="007520A5"/>
    <w:rsid w:val="007526B0"/>
    <w:rsid w:val="00752B00"/>
    <w:rsid w:val="00752B23"/>
    <w:rsid w:val="00752E4A"/>
    <w:rsid w:val="00753F39"/>
    <w:rsid w:val="00754EA5"/>
    <w:rsid w:val="0075611F"/>
    <w:rsid w:val="00756D88"/>
    <w:rsid w:val="007573DE"/>
    <w:rsid w:val="00757B90"/>
    <w:rsid w:val="00761388"/>
    <w:rsid w:val="00761FB6"/>
    <w:rsid w:val="00762019"/>
    <w:rsid w:val="00762425"/>
    <w:rsid w:val="007626EA"/>
    <w:rsid w:val="00762E27"/>
    <w:rsid w:val="007634EC"/>
    <w:rsid w:val="00763BE7"/>
    <w:rsid w:val="00763EC9"/>
    <w:rsid w:val="00764020"/>
    <w:rsid w:val="00764CB4"/>
    <w:rsid w:val="00765096"/>
    <w:rsid w:val="00765268"/>
    <w:rsid w:val="00765408"/>
    <w:rsid w:val="0076553C"/>
    <w:rsid w:val="00765A71"/>
    <w:rsid w:val="0076654C"/>
    <w:rsid w:val="00766DB2"/>
    <w:rsid w:val="00767ECE"/>
    <w:rsid w:val="00770152"/>
    <w:rsid w:val="007703FC"/>
    <w:rsid w:val="007707AB"/>
    <w:rsid w:val="00770B49"/>
    <w:rsid w:val="007710A5"/>
    <w:rsid w:val="00771390"/>
    <w:rsid w:val="00771710"/>
    <w:rsid w:val="00771A90"/>
    <w:rsid w:val="00771C17"/>
    <w:rsid w:val="00771FD6"/>
    <w:rsid w:val="007728EA"/>
    <w:rsid w:val="00773350"/>
    <w:rsid w:val="00773372"/>
    <w:rsid w:val="007735EA"/>
    <w:rsid w:val="00773B16"/>
    <w:rsid w:val="007744FC"/>
    <w:rsid w:val="007745B8"/>
    <w:rsid w:val="00774888"/>
    <w:rsid w:val="00774A39"/>
    <w:rsid w:val="00774B1E"/>
    <w:rsid w:val="00775071"/>
    <w:rsid w:val="00775DF3"/>
    <w:rsid w:val="00775F69"/>
    <w:rsid w:val="00776455"/>
    <w:rsid w:val="00776979"/>
    <w:rsid w:val="00776B8B"/>
    <w:rsid w:val="007771E8"/>
    <w:rsid w:val="007803D2"/>
    <w:rsid w:val="00780D95"/>
    <w:rsid w:val="00781123"/>
    <w:rsid w:val="00781348"/>
    <w:rsid w:val="0078136E"/>
    <w:rsid w:val="00781F6F"/>
    <w:rsid w:val="007832EE"/>
    <w:rsid w:val="0078337C"/>
    <w:rsid w:val="00783673"/>
    <w:rsid w:val="00783EAA"/>
    <w:rsid w:val="007840E9"/>
    <w:rsid w:val="007845B3"/>
    <w:rsid w:val="00785867"/>
    <w:rsid w:val="00785910"/>
    <w:rsid w:val="00785F61"/>
    <w:rsid w:val="00786CC6"/>
    <w:rsid w:val="00786E80"/>
    <w:rsid w:val="00786FB7"/>
    <w:rsid w:val="007874B4"/>
    <w:rsid w:val="00791603"/>
    <w:rsid w:val="00791709"/>
    <w:rsid w:val="00791796"/>
    <w:rsid w:val="00791F6E"/>
    <w:rsid w:val="00792C23"/>
    <w:rsid w:val="00793131"/>
    <w:rsid w:val="007931E9"/>
    <w:rsid w:val="007934B3"/>
    <w:rsid w:val="00793E18"/>
    <w:rsid w:val="0079404A"/>
    <w:rsid w:val="00794B2F"/>
    <w:rsid w:val="00794CB9"/>
    <w:rsid w:val="00794E53"/>
    <w:rsid w:val="00794EAF"/>
    <w:rsid w:val="00795683"/>
    <w:rsid w:val="007958CA"/>
    <w:rsid w:val="0079597D"/>
    <w:rsid w:val="00795E2B"/>
    <w:rsid w:val="007965DB"/>
    <w:rsid w:val="00796A3F"/>
    <w:rsid w:val="00796B60"/>
    <w:rsid w:val="0079787E"/>
    <w:rsid w:val="007978B9"/>
    <w:rsid w:val="007A0790"/>
    <w:rsid w:val="007A0B35"/>
    <w:rsid w:val="007A0D0D"/>
    <w:rsid w:val="007A10BF"/>
    <w:rsid w:val="007A1AD7"/>
    <w:rsid w:val="007A1C90"/>
    <w:rsid w:val="007A25D2"/>
    <w:rsid w:val="007A2D2C"/>
    <w:rsid w:val="007A2D9A"/>
    <w:rsid w:val="007A2F3A"/>
    <w:rsid w:val="007A3072"/>
    <w:rsid w:val="007A3174"/>
    <w:rsid w:val="007A3FBB"/>
    <w:rsid w:val="007A40EF"/>
    <w:rsid w:val="007A4861"/>
    <w:rsid w:val="007A491B"/>
    <w:rsid w:val="007A49A7"/>
    <w:rsid w:val="007A4B4C"/>
    <w:rsid w:val="007A5708"/>
    <w:rsid w:val="007A623E"/>
    <w:rsid w:val="007A624C"/>
    <w:rsid w:val="007A6A60"/>
    <w:rsid w:val="007A6ACE"/>
    <w:rsid w:val="007A7820"/>
    <w:rsid w:val="007B0AA5"/>
    <w:rsid w:val="007B190E"/>
    <w:rsid w:val="007B195B"/>
    <w:rsid w:val="007B2022"/>
    <w:rsid w:val="007B24D5"/>
    <w:rsid w:val="007B2A93"/>
    <w:rsid w:val="007B2E4D"/>
    <w:rsid w:val="007B31B0"/>
    <w:rsid w:val="007B43DF"/>
    <w:rsid w:val="007B4403"/>
    <w:rsid w:val="007B4842"/>
    <w:rsid w:val="007B57B5"/>
    <w:rsid w:val="007B57F8"/>
    <w:rsid w:val="007B5CD4"/>
    <w:rsid w:val="007B63A2"/>
    <w:rsid w:val="007B6B0C"/>
    <w:rsid w:val="007B6CD1"/>
    <w:rsid w:val="007B6D12"/>
    <w:rsid w:val="007B710B"/>
    <w:rsid w:val="007B71D6"/>
    <w:rsid w:val="007B738C"/>
    <w:rsid w:val="007B748E"/>
    <w:rsid w:val="007B7894"/>
    <w:rsid w:val="007C018B"/>
    <w:rsid w:val="007C0279"/>
    <w:rsid w:val="007C0881"/>
    <w:rsid w:val="007C0D94"/>
    <w:rsid w:val="007C0DA7"/>
    <w:rsid w:val="007C157D"/>
    <w:rsid w:val="007C1AF7"/>
    <w:rsid w:val="007C1FAB"/>
    <w:rsid w:val="007C1FFF"/>
    <w:rsid w:val="007C21C7"/>
    <w:rsid w:val="007C25F0"/>
    <w:rsid w:val="007C2A44"/>
    <w:rsid w:val="007C2E4E"/>
    <w:rsid w:val="007C4646"/>
    <w:rsid w:val="007C4B13"/>
    <w:rsid w:val="007C5D89"/>
    <w:rsid w:val="007C6044"/>
    <w:rsid w:val="007C67C2"/>
    <w:rsid w:val="007C690E"/>
    <w:rsid w:val="007C792E"/>
    <w:rsid w:val="007C79F2"/>
    <w:rsid w:val="007D01AC"/>
    <w:rsid w:val="007D03E3"/>
    <w:rsid w:val="007D102D"/>
    <w:rsid w:val="007D1178"/>
    <w:rsid w:val="007D176F"/>
    <w:rsid w:val="007D1A1A"/>
    <w:rsid w:val="007D1D44"/>
    <w:rsid w:val="007D2029"/>
    <w:rsid w:val="007D2174"/>
    <w:rsid w:val="007D2BE5"/>
    <w:rsid w:val="007D2EE2"/>
    <w:rsid w:val="007D35EE"/>
    <w:rsid w:val="007D3669"/>
    <w:rsid w:val="007D3EAE"/>
    <w:rsid w:val="007D46B6"/>
    <w:rsid w:val="007D48CC"/>
    <w:rsid w:val="007D492C"/>
    <w:rsid w:val="007D4A42"/>
    <w:rsid w:val="007D4DB2"/>
    <w:rsid w:val="007D52E4"/>
    <w:rsid w:val="007D58EA"/>
    <w:rsid w:val="007D5AA4"/>
    <w:rsid w:val="007D5E58"/>
    <w:rsid w:val="007D5F16"/>
    <w:rsid w:val="007D5F87"/>
    <w:rsid w:val="007D6472"/>
    <w:rsid w:val="007D64AC"/>
    <w:rsid w:val="007D76C0"/>
    <w:rsid w:val="007E02AB"/>
    <w:rsid w:val="007E0851"/>
    <w:rsid w:val="007E0AD2"/>
    <w:rsid w:val="007E1941"/>
    <w:rsid w:val="007E1C01"/>
    <w:rsid w:val="007E2C0D"/>
    <w:rsid w:val="007E3034"/>
    <w:rsid w:val="007E33E9"/>
    <w:rsid w:val="007E35E6"/>
    <w:rsid w:val="007E3730"/>
    <w:rsid w:val="007E3F89"/>
    <w:rsid w:val="007E4799"/>
    <w:rsid w:val="007E4AAE"/>
    <w:rsid w:val="007E4BEE"/>
    <w:rsid w:val="007E50BB"/>
    <w:rsid w:val="007E516D"/>
    <w:rsid w:val="007E57F3"/>
    <w:rsid w:val="007E6038"/>
    <w:rsid w:val="007E636B"/>
    <w:rsid w:val="007E6A21"/>
    <w:rsid w:val="007E7190"/>
    <w:rsid w:val="007E7C2C"/>
    <w:rsid w:val="007F0738"/>
    <w:rsid w:val="007F0AC2"/>
    <w:rsid w:val="007F0C0E"/>
    <w:rsid w:val="007F0D43"/>
    <w:rsid w:val="007F1945"/>
    <w:rsid w:val="007F1A7D"/>
    <w:rsid w:val="007F277F"/>
    <w:rsid w:val="007F31D2"/>
    <w:rsid w:val="007F386A"/>
    <w:rsid w:val="007F3B3A"/>
    <w:rsid w:val="007F3D01"/>
    <w:rsid w:val="007F4135"/>
    <w:rsid w:val="007F44D1"/>
    <w:rsid w:val="007F4A87"/>
    <w:rsid w:val="007F501A"/>
    <w:rsid w:val="007F5DBD"/>
    <w:rsid w:val="007F5FCD"/>
    <w:rsid w:val="007F615C"/>
    <w:rsid w:val="007F6918"/>
    <w:rsid w:val="007F7588"/>
    <w:rsid w:val="007F79E3"/>
    <w:rsid w:val="007F7FCC"/>
    <w:rsid w:val="008001B7"/>
    <w:rsid w:val="00800EC0"/>
    <w:rsid w:val="0080106E"/>
    <w:rsid w:val="008010BD"/>
    <w:rsid w:val="008011BC"/>
    <w:rsid w:val="00801D0B"/>
    <w:rsid w:val="00802FBE"/>
    <w:rsid w:val="00803288"/>
    <w:rsid w:val="00803554"/>
    <w:rsid w:val="00803708"/>
    <w:rsid w:val="00803CBC"/>
    <w:rsid w:val="00804CC8"/>
    <w:rsid w:val="008052FE"/>
    <w:rsid w:val="00805591"/>
    <w:rsid w:val="00806FEA"/>
    <w:rsid w:val="00807303"/>
    <w:rsid w:val="00807447"/>
    <w:rsid w:val="00807751"/>
    <w:rsid w:val="00810B2E"/>
    <w:rsid w:val="0081112C"/>
    <w:rsid w:val="00811829"/>
    <w:rsid w:val="00811AED"/>
    <w:rsid w:val="008129AB"/>
    <w:rsid w:val="00812BDB"/>
    <w:rsid w:val="0081326F"/>
    <w:rsid w:val="008136C5"/>
    <w:rsid w:val="00813FC9"/>
    <w:rsid w:val="008155E1"/>
    <w:rsid w:val="00815B20"/>
    <w:rsid w:val="00816181"/>
    <w:rsid w:val="00817696"/>
    <w:rsid w:val="00817B8C"/>
    <w:rsid w:val="00817BE4"/>
    <w:rsid w:val="008203E4"/>
    <w:rsid w:val="0082091C"/>
    <w:rsid w:val="008219EC"/>
    <w:rsid w:val="008220BF"/>
    <w:rsid w:val="0082331D"/>
    <w:rsid w:val="00824AA5"/>
    <w:rsid w:val="008250D8"/>
    <w:rsid w:val="0082546B"/>
    <w:rsid w:val="0082601F"/>
    <w:rsid w:val="00826AD4"/>
    <w:rsid w:val="00826B93"/>
    <w:rsid w:val="00826DEF"/>
    <w:rsid w:val="00827D5D"/>
    <w:rsid w:val="008307E0"/>
    <w:rsid w:val="008308AC"/>
    <w:rsid w:val="00830F02"/>
    <w:rsid w:val="00831374"/>
    <w:rsid w:val="00831C9D"/>
    <w:rsid w:val="00831D62"/>
    <w:rsid w:val="00832383"/>
    <w:rsid w:val="008326FD"/>
    <w:rsid w:val="00832F0A"/>
    <w:rsid w:val="008331DD"/>
    <w:rsid w:val="008336E5"/>
    <w:rsid w:val="00833CD7"/>
    <w:rsid w:val="00833ECE"/>
    <w:rsid w:val="00835082"/>
    <w:rsid w:val="008351F3"/>
    <w:rsid w:val="00835265"/>
    <w:rsid w:val="00835407"/>
    <w:rsid w:val="0083580A"/>
    <w:rsid w:val="0083586D"/>
    <w:rsid w:val="00835C83"/>
    <w:rsid w:val="00835FE2"/>
    <w:rsid w:val="00836115"/>
    <w:rsid w:val="0083681F"/>
    <w:rsid w:val="008368B4"/>
    <w:rsid w:val="00836ACD"/>
    <w:rsid w:val="008371DC"/>
    <w:rsid w:val="00837E64"/>
    <w:rsid w:val="008400D5"/>
    <w:rsid w:val="00840125"/>
    <w:rsid w:val="00840A62"/>
    <w:rsid w:val="00841209"/>
    <w:rsid w:val="008414AB"/>
    <w:rsid w:val="008414E3"/>
    <w:rsid w:val="008416B4"/>
    <w:rsid w:val="00841BE2"/>
    <w:rsid w:val="0084204E"/>
    <w:rsid w:val="008422F8"/>
    <w:rsid w:val="00842341"/>
    <w:rsid w:val="00842949"/>
    <w:rsid w:val="00843BDE"/>
    <w:rsid w:val="00843CA4"/>
    <w:rsid w:val="0084432D"/>
    <w:rsid w:val="00844422"/>
    <w:rsid w:val="00844D26"/>
    <w:rsid w:val="008451EA"/>
    <w:rsid w:val="008455B3"/>
    <w:rsid w:val="00845D3C"/>
    <w:rsid w:val="00846388"/>
    <w:rsid w:val="00846666"/>
    <w:rsid w:val="008469C6"/>
    <w:rsid w:val="008469CA"/>
    <w:rsid w:val="00847068"/>
    <w:rsid w:val="00847104"/>
    <w:rsid w:val="00850057"/>
    <w:rsid w:val="00850100"/>
    <w:rsid w:val="00850746"/>
    <w:rsid w:val="00850AA9"/>
    <w:rsid w:val="00850DCF"/>
    <w:rsid w:val="008517D0"/>
    <w:rsid w:val="00851F06"/>
    <w:rsid w:val="00851F29"/>
    <w:rsid w:val="008523F9"/>
    <w:rsid w:val="0085246B"/>
    <w:rsid w:val="00852FEA"/>
    <w:rsid w:val="0085306F"/>
    <w:rsid w:val="00853260"/>
    <w:rsid w:val="00853377"/>
    <w:rsid w:val="00853674"/>
    <w:rsid w:val="00853698"/>
    <w:rsid w:val="008539A0"/>
    <w:rsid w:val="00853D8D"/>
    <w:rsid w:val="00853E06"/>
    <w:rsid w:val="008545A8"/>
    <w:rsid w:val="00854B38"/>
    <w:rsid w:val="00854D2C"/>
    <w:rsid w:val="00855C6E"/>
    <w:rsid w:val="00856053"/>
    <w:rsid w:val="00856070"/>
    <w:rsid w:val="008561F7"/>
    <w:rsid w:val="00856568"/>
    <w:rsid w:val="008565A4"/>
    <w:rsid w:val="0085673B"/>
    <w:rsid w:val="0085677F"/>
    <w:rsid w:val="00857E6D"/>
    <w:rsid w:val="00860376"/>
    <w:rsid w:val="008603ED"/>
    <w:rsid w:val="0086082C"/>
    <w:rsid w:val="00860E63"/>
    <w:rsid w:val="00860FA2"/>
    <w:rsid w:val="0086115A"/>
    <w:rsid w:val="0086115E"/>
    <w:rsid w:val="0086279B"/>
    <w:rsid w:val="0086390C"/>
    <w:rsid w:val="008642B2"/>
    <w:rsid w:val="00864802"/>
    <w:rsid w:val="00864A2C"/>
    <w:rsid w:val="00864A2D"/>
    <w:rsid w:val="00864B8A"/>
    <w:rsid w:val="0086523C"/>
    <w:rsid w:val="00865700"/>
    <w:rsid w:val="0086592A"/>
    <w:rsid w:val="008663B3"/>
    <w:rsid w:val="00866601"/>
    <w:rsid w:val="00870048"/>
    <w:rsid w:val="00870323"/>
    <w:rsid w:val="00870C39"/>
    <w:rsid w:val="00870D80"/>
    <w:rsid w:val="00871839"/>
    <w:rsid w:val="00871F18"/>
    <w:rsid w:val="0087206B"/>
    <w:rsid w:val="00872215"/>
    <w:rsid w:val="00872295"/>
    <w:rsid w:val="008723F9"/>
    <w:rsid w:val="008725DE"/>
    <w:rsid w:val="0087365E"/>
    <w:rsid w:val="00873B4E"/>
    <w:rsid w:val="00873B5A"/>
    <w:rsid w:val="00873D27"/>
    <w:rsid w:val="0087428F"/>
    <w:rsid w:val="00874DCD"/>
    <w:rsid w:val="00875805"/>
    <w:rsid w:val="008758BD"/>
    <w:rsid w:val="00875FDC"/>
    <w:rsid w:val="00876DAA"/>
    <w:rsid w:val="008772BA"/>
    <w:rsid w:val="00877905"/>
    <w:rsid w:val="00877A28"/>
    <w:rsid w:val="00880CB7"/>
    <w:rsid w:val="0088176E"/>
    <w:rsid w:val="008818B6"/>
    <w:rsid w:val="00881B17"/>
    <w:rsid w:val="00881E5A"/>
    <w:rsid w:val="0088220C"/>
    <w:rsid w:val="008822D2"/>
    <w:rsid w:val="00882633"/>
    <w:rsid w:val="0088284F"/>
    <w:rsid w:val="00883BA7"/>
    <w:rsid w:val="00883D32"/>
    <w:rsid w:val="008847F3"/>
    <w:rsid w:val="008850E4"/>
    <w:rsid w:val="00885506"/>
    <w:rsid w:val="0088633E"/>
    <w:rsid w:val="008864A1"/>
    <w:rsid w:val="00887000"/>
    <w:rsid w:val="00887DE9"/>
    <w:rsid w:val="00887E15"/>
    <w:rsid w:val="008900CE"/>
    <w:rsid w:val="00890247"/>
    <w:rsid w:val="00890340"/>
    <w:rsid w:val="00890E2D"/>
    <w:rsid w:val="00891971"/>
    <w:rsid w:val="00891A11"/>
    <w:rsid w:val="008923BB"/>
    <w:rsid w:val="00892703"/>
    <w:rsid w:val="008928C5"/>
    <w:rsid w:val="008933F1"/>
    <w:rsid w:val="00893D52"/>
    <w:rsid w:val="00894492"/>
    <w:rsid w:val="00894934"/>
    <w:rsid w:val="008956A3"/>
    <w:rsid w:val="00896398"/>
    <w:rsid w:val="00896408"/>
    <w:rsid w:val="00896439"/>
    <w:rsid w:val="00896792"/>
    <w:rsid w:val="00896C29"/>
    <w:rsid w:val="00897027"/>
    <w:rsid w:val="008A0342"/>
    <w:rsid w:val="008A0B68"/>
    <w:rsid w:val="008A0D81"/>
    <w:rsid w:val="008A0F6F"/>
    <w:rsid w:val="008A19C9"/>
    <w:rsid w:val="008A1FB2"/>
    <w:rsid w:val="008A2836"/>
    <w:rsid w:val="008A2C98"/>
    <w:rsid w:val="008A2D58"/>
    <w:rsid w:val="008A2E51"/>
    <w:rsid w:val="008A3440"/>
    <w:rsid w:val="008A3867"/>
    <w:rsid w:val="008A4932"/>
    <w:rsid w:val="008A50A4"/>
    <w:rsid w:val="008A5A67"/>
    <w:rsid w:val="008A5E41"/>
    <w:rsid w:val="008A67E5"/>
    <w:rsid w:val="008A6DBC"/>
    <w:rsid w:val="008A7384"/>
    <w:rsid w:val="008A7BAB"/>
    <w:rsid w:val="008A7C87"/>
    <w:rsid w:val="008B00E3"/>
    <w:rsid w:val="008B06F3"/>
    <w:rsid w:val="008B0B11"/>
    <w:rsid w:val="008B0FAC"/>
    <w:rsid w:val="008B1CE8"/>
    <w:rsid w:val="008B2AE2"/>
    <w:rsid w:val="008B2F9A"/>
    <w:rsid w:val="008B51F4"/>
    <w:rsid w:val="008B572A"/>
    <w:rsid w:val="008B64CC"/>
    <w:rsid w:val="008B6BFA"/>
    <w:rsid w:val="008B6CB1"/>
    <w:rsid w:val="008B6FE3"/>
    <w:rsid w:val="008B7682"/>
    <w:rsid w:val="008B7970"/>
    <w:rsid w:val="008C053B"/>
    <w:rsid w:val="008C0DFE"/>
    <w:rsid w:val="008C1128"/>
    <w:rsid w:val="008C14FE"/>
    <w:rsid w:val="008C16BF"/>
    <w:rsid w:val="008C19D7"/>
    <w:rsid w:val="008C1BFF"/>
    <w:rsid w:val="008C2DA6"/>
    <w:rsid w:val="008C337E"/>
    <w:rsid w:val="008C35FB"/>
    <w:rsid w:val="008C3C26"/>
    <w:rsid w:val="008C42AE"/>
    <w:rsid w:val="008C46D5"/>
    <w:rsid w:val="008C4B4A"/>
    <w:rsid w:val="008C4FB5"/>
    <w:rsid w:val="008C5150"/>
    <w:rsid w:val="008C5482"/>
    <w:rsid w:val="008C61C6"/>
    <w:rsid w:val="008C6540"/>
    <w:rsid w:val="008C679D"/>
    <w:rsid w:val="008C683E"/>
    <w:rsid w:val="008C6D77"/>
    <w:rsid w:val="008C6FEA"/>
    <w:rsid w:val="008D00EF"/>
    <w:rsid w:val="008D09E6"/>
    <w:rsid w:val="008D0E47"/>
    <w:rsid w:val="008D0EA7"/>
    <w:rsid w:val="008D191D"/>
    <w:rsid w:val="008D197D"/>
    <w:rsid w:val="008D275C"/>
    <w:rsid w:val="008D2879"/>
    <w:rsid w:val="008D34C2"/>
    <w:rsid w:val="008D3555"/>
    <w:rsid w:val="008D3F7C"/>
    <w:rsid w:val="008D42B0"/>
    <w:rsid w:val="008D4D6F"/>
    <w:rsid w:val="008D5307"/>
    <w:rsid w:val="008D5328"/>
    <w:rsid w:val="008D5523"/>
    <w:rsid w:val="008D57D0"/>
    <w:rsid w:val="008D59B4"/>
    <w:rsid w:val="008D6529"/>
    <w:rsid w:val="008D6BB1"/>
    <w:rsid w:val="008D7042"/>
    <w:rsid w:val="008D7426"/>
    <w:rsid w:val="008D7B69"/>
    <w:rsid w:val="008D7F69"/>
    <w:rsid w:val="008E006E"/>
    <w:rsid w:val="008E015F"/>
    <w:rsid w:val="008E0401"/>
    <w:rsid w:val="008E08BF"/>
    <w:rsid w:val="008E12FB"/>
    <w:rsid w:val="008E27A6"/>
    <w:rsid w:val="008E2BCB"/>
    <w:rsid w:val="008E2C18"/>
    <w:rsid w:val="008E2D4F"/>
    <w:rsid w:val="008E2D6B"/>
    <w:rsid w:val="008E2DC5"/>
    <w:rsid w:val="008E33E7"/>
    <w:rsid w:val="008E341A"/>
    <w:rsid w:val="008E383F"/>
    <w:rsid w:val="008E3DAF"/>
    <w:rsid w:val="008E3ED4"/>
    <w:rsid w:val="008E40F1"/>
    <w:rsid w:val="008E4370"/>
    <w:rsid w:val="008E44A6"/>
    <w:rsid w:val="008E4C82"/>
    <w:rsid w:val="008E4DFF"/>
    <w:rsid w:val="008E5422"/>
    <w:rsid w:val="008E5F5D"/>
    <w:rsid w:val="008E65E7"/>
    <w:rsid w:val="008E688F"/>
    <w:rsid w:val="008E693E"/>
    <w:rsid w:val="008E7400"/>
    <w:rsid w:val="008E78FF"/>
    <w:rsid w:val="008F04DD"/>
    <w:rsid w:val="008F08A8"/>
    <w:rsid w:val="008F0AA7"/>
    <w:rsid w:val="008F0AB4"/>
    <w:rsid w:val="008F124E"/>
    <w:rsid w:val="008F1290"/>
    <w:rsid w:val="008F2114"/>
    <w:rsid w:val="008F21DA"/>
    <w:rsid w:val="008F2DB3"/>
    <w:rsid w:val="008F3046"/>
    <w:rsid w:val="008F35E2"/>
    <w:rsid w:val="008F38C1"/>
    <w:rsid w:val="008F3C33"/>
    <w:rsid w:val="008F3DD7"/>
    <w:rsid w:val="008F4283"/>
    <w:rsid w:val="008F4A33"/>
    <w:rsid w:val="008F4AE0"/>
    <w:rsid w:val="008F4B8A"/>
    <w:rsid w:val="008F4CC5"/>
    <w:rsid w:val="008F4FE5"/>
    <w:rsid w:val="008F581A"/>
    <w:rsid w:val="008F5B04"/>
    <w:rsid w:val="008F5BCB"/>
    <w:rsid w:val="008F5CDB"/>
    <w:rsid w:val="008F60E9"/>
    <w:rsid w:val="008F6384"/>
    <w:rsid w:val="008F6577"/>
    <w:rsid w:val="008F664B"/>
    <w:rsid w:val="008F66EE"/>
    <w:rsid w:val="008F7DA5"/>
    <w:rsid w:val="00900126"/>
    <w:rsid w:val="00900A98"/>
    <w:rsid w:val="00900ED6"/>
    <w:rsid w:val="0090169C"/>
    <w:rsid w:val="009021D9"/>
    <w:rsid w:val="009025CB"/>
    <w:rsid w:val="009028E3"/>
    <w:rsid w:val="0090329E"/>
    <w:rsid w:val="00904260"/>
    <w:rsid w:val="0090464A"/>
    <w:rsid w:val="00905038"/>
    <w:rsid w:val="00905429"/>
    <w:rsid w:val="00905731"/>
    <w:rsid w:val="00905CEA"/>
    <w:rsid w:val="00906294"/>
    <w:rsid w:val="00907264"/>
    <w:rsid w:val="009078CD"/>
    <w:rsid w:val="009104CC"/>
    <w:rsid w:val="00910632"/>
    <w:rsid w:val="00910C30"/>
    <w:rsid w:val="00910FEB"/>
    <w:rsid w:val="00911A43"/>
    <w:rsid w:val="00911B08"/>
    <w:rsid w:val="00911C62"/>
    <w:rsid w:val="00912351"/>
    <w:rsid w:val="0091297A"/>
    <w:rsid w:val="00912C7C"/>
    <w:rsid w:val="00912D08"/>
    <w:rsid w:val="00912EBC"/>
    <w:rsid w:val="009130B5"/>
    <w:rsid w:val="009135B9"/>
    <w:rsid w:val="00913668"/>
    <w:rsid w:val="00913FFC"/>
    <w:rsid w:val="0091474A"/>
    <w:rsid w:val="00914FCB"/>
    <w:rsid w:val="0091534B"/>
    <w:rsid w:val="00915AE7"/>
    <w:rsid w:val="00915C48"/>
    <w:rsid w:val="00916ECB"/>
    <w:rsid w:val="00916FCE"/>
    <w:rsid w:val="0091795A"/>
    <w:rsid w:val="00920046"/>
    <w:rsid w:val="00920152"/>
    <w:rsid w:val="00920224"/>
    <w:rsid w:val="00920A02"/>
    <w:rsid w:val="00920D46"/>
    <w:rsid w:val="00920DDE"/>
    <w:rsid w:val="009211DB"/>
    <w:rsid w:val="00921689"/>
    <w:rsid w:val="009217D3"/>
    <w:rsid w:val="00921D06"/>
    <w:rsid w:val="00921ECC"/>
    <w:rsid w:val="00921F3A"/>
    <w:rsid w:val="009222D4"/>
    <w:rsid w:val="009223AE"/>
    <w:rsid w:val="00922BAA"/>
    <w:rsid w:val="009230CF"/>
    <w:rsid w:val="00923591"/>
    <w:rsid w:val="0092370D"/>
    <w:rsid w:val="00923917"/>
    <w:rsid w:val="009245E9"/>
    <w:rsid w:val="009248F0"/>
    <w:rsid w:val="00924D49"/>
    <w:rsid w:val="00925451"/>
    <w:rsid w:val="0092560C"/>
    <w:rsid w:val="00925D72"/>
    <w:rsid w:val="0092611E"/>
    <w:rsid w:val="0092619E"/>
    <w:rsid w:val="00926A68"/>
    <w:rsid w:val="00926F2A"/>
    <w:rsid w:val="009270FF"/>
    <w:rsid w:val="00930FAE"/>
    <w:rsid w:val="00931200"/>
    <w:rsid w:val="00931603"/>
    <w:rsid w:val="009317C7"/>
    <w:rsid w:val="00931E69"/>
    <w:rsid w:val="00932279"/>
    <w:rsid w:val="0093380B"/>
    <w:rsid w:val="00933FEF"/>
    <w:rsid w:val="0093476F"/>
    <w:rsid w:val="0093490B"/>
    <w:rsid w:val="00934EC8"/>
    <w:rsid w:val="00935474"/>
    <w:rsid w:val="009359E4"/>
    <w:rsid w:val="00936173"/>
    <w:rsid w:val="00936A50"/>
    <w:rsid w:val="009375CD"/>
    <w:rsid w:val="00937C85"/>
    <w:rsid w:val="00940990"/>
    <w:rsid w:val="00940B2D"/>
    <w:rsid w:val="00940B86"/>
    <w:rsid w:val="00940F0B"/>
    <w:rsid w:val="0094106D"/>
    <w:rsid w:val="00941882"/>
    <w:rsid w:val="009418FF"/>
    <w:rsid w:val="009421B9"/>
    <w:rsid w:val="009424F2"/>
    <w:rsid w:val="00942F98"/>
    <w:rsid w:val="00943024"/>
    <w:rsid w:val="00943532"/>
    <w:rsid w:val="00943F09"/>
    <w:rsid w:val="00944A60"/>
    <w:rsid w:val="00944BF7"/>
    <w:rsid w:val="00944EDB"/>
    <w:rsid w:val="00945406"/>
    <w:rsid w:val="0094618E"/>
    <w:rsid w:val="009461AF"/>
    <w:rsid w:val="0094743F"/>
    <w:rsid w:val="00947B38"/>
    <w:rsid w:val="00950ACD"/>
    <w:rsid w:val="00950E21"/>
    <w:rsid w:val="00951C0C"/>
    <w:rsid w:val="00951ECC"/>
    <w:rsid w:val="00952C6E"/>
    <w:rsid w:val="009534B9"/>
    <w:rsid w:val="00953B40"/>
    <w:rsid w:val="00953F46"/>
    <w:rsid w:val="00954D98"/>
    <w:rsid w:val="009553E5"/>
    <w:rsid w:val="009559D0"/>
    <w:rsid w:val="00955A27"/>
    <w:rsid w:val="00955A3F"/>
    <w:rsid w:val="00955CB4"/>
    <w:rsid w:val="00956067"/>
    <w:rsid w:val="0095613F"/>
    <w:rsid w:val="00956B48"/>
    <w:rsid w:val="00956DC0"/>
    <w:rsid w:val="009570CA"/>
    <w:rsid w:val="00957F8D"/>
    <w:rsid w:val="00957FF5"/>
    <w:rsid w:val="00960697"/>
    <w:rsid w:val="00960818"/>
    <w:rsid w:val="00960C96"/>
    <w:rsid w:val="00960F1E"/>
    <w:rsid w:val="0096105B"/>
    <w:rsid w:val="00961671"/>
    <w:rsid w:val="009617E7"/>
    <w:rsid w:val="00961CBE"/>
    <w:rsid w:val="0096220D"/>
    <w:rsid w:val="009628E1"/>
    <w:rsid w:val="009630AE"/>
    <w:rsid w:val="009631D1"/>
    <w:rsid w:val="0096321D"/>
    <w:rsid w:val="009637BA"/>
    <w:rsid w:val="009644EB"/>
    <w:rsid w:val="0096484C"/>
    <w:rsid w:val="00964E99"/>
    <w:rsid w:val="009665C5"/>
    <w:rsid w:val="00966F07"/>
    <w:rsid w:val="00967B37"/>
    <w:rsid w:val="00967C4F"/>
    <w:rsid w:val="00970577"/>
    <w:rsid w:val="009708A2"/>
    <w:rsid w:val="00971361"/>
    <w:rsid w:val="00972E2A"/>
    <w:rsid w:val="00972E51"/>
    <w:rsid w:val="00972FDA"/>
    <w:rsid w:val="009740DD"/>
    <w:rsid w:val="00974B31"/>
    <w:rsid w:val="00974EAB"/>
    <w:rsid w:val="00975373"/>
    <w:rsid w:val="009758DB"/>
    <w:rsid w:val="00975F35"/>
    <w:rsid w:val="0097675B"/>
    <w:rsid w:val="009767F0"/>
    <w:rsid w:val="00976869"/>
    <w:rsid w:val="00976ACA"/>
    <w:rsid w:val="009770F0"/>
    <w:rsid w:val="009770FF"/>
    <w:rsid w:val="00977233"/>
    <w:rsid w:val="00977834"/>
    <w:rsid w:val="00977DCD"/>
    <w:rsid w:val="009800F2"/>
    <w:rsid w:val="009802F5"/>
    <w:rsid w:val="0098039C"/>
    <w:rsid w:val="009804BF"/>
    <w:rsid w:val="00980DA3"/>
    <w:rsid w:val="00980F9D"/>
    <w:rsid w:val="0098116D"/>
    <w:rsid w:val="00981B4E"/>
    <w:rsid w:val="00981F8A"/>
    <w:rsid w:val="00982FCC"/>
    <w:rsid w:val="00983202"/>
    <w:rsid w:val="009834F3"/>
    <w:rsid w:val="00983578"/>
    <w:rsid w:val="009836EF"/>
    <w:rsid w:val="0098400C"/>
    <w:rsid w:val="00984664"/>
    <w:rsid w:val="0098480D"/>
    <w:rsid w:val="00985096"/>
    <w:rsid w:val="009863F0"/>
    <w:rsid w:val="0098722C"/>
    <w:rsid w:val="00987286"/>
    <w:rsid w:val="00990197"/>
    <w:rsid w:val="00990C01"/>
    <w:rsid w:val="009910DC"/>
    <w:rsid w:val="00991237"/>
    <w:rsid w:val="0099256E"/>
    <w:rsid w:val="00992A6A"/>
    <w:rsid w:val="00993F12"/>
    <w:rsid w:val="009941FB"/>
    <w:rsid w:val="00994A2D"/>
    <w:rsid w:val="00994CA0"/>
    <w:rsid w:val="00995131"/>
    <w:rsid w:val="009951FC"/>
    <w:rsid w:val="009953BA"/>
    <w:rsid w:val="009955F8"/>
    <w:rsid w:val="00995D3D"/>
    <w:rsid w:val="009968DD"/>
    <w:rsid w:val="00996FB0"/>
    <w:rsid w:val="00997116"/>
    <w:rsid w:val="0099733E"/>
    <w:rsid w:val="00997C1D"/>
    <w:rsid w:val="009A0484"/>
    <w:rsid w:val="009A0611"/>
    <w:rsid w:val="009A061D"/>
    <w:rsid w:val="009A0D10"/>
    <w:rsid w:val="009A1CBC"/>
    <w:rsid w:val="009A2CE8"/>
    <w:rsid w:val="009A2E04"/>
    <w:rsid w:val="009A32CA"/>
    <w:rsid w:val="009A3559"/>
    <w:rsid w:val="009A37B2"/>
    <w:rsid w:val="009A3D3A"/>
    <w:rsid w:val="009A3EA2"/>
    <w:rsid w:val="009A3F2B"/>
    <w:rsid w:val="009A54E8"/>
    <w:rsid w:val="009A553E"/>
    <w:rsid w:val="009A59EB"/>
    <w:rsid w:val="009A63A1"/>
    <w:rsid w:val="009A655D"/>
    <w:rsid w:val="009A67EC"/>
    <w:rsid w:val="009A6AE4"/>
    <w:rsid w:val="009A7910"/>
    <w:rsid w:val="009A7C93"/>
    <w:rsid w:val="009A7D8E"/>
    <w:rsid w:val="009B0133"/>
    <w:rsid w:val="009B114A"/>
    <w:rsid w:val="009B4357"/>
    <w:rsid w:val="009B4370"/>
    <w:rsid w:val="009B4C2A"/>
    <w:rsid w:val="009B4C4A"/>
    <w:rsid w:val="009B5424"/>
    <w:rsid w:val="009B582B"/>
    <w:rsid w:val="009B5E8B"/>
    <w:rsid w:val="009B63B0"/>
    <w:rsid w:val="009B6578"/>
    <w:rsid w:val="009B6AEC"/>
    <w:rsid w:val="009B6F07"/>
    <w:rsid w:val="009B7053"/>
    <w:rsid w:val="009B77AC"/>
    <w:rsid w:val="009C0413"/>
    <w:rsid w:val="009C0FBA"/>
    <w:rsid w:val="009C10C8"/>
    <w:rsid w:val="009C1175"/>
    <w:rsid w:val="009C126A"/>
    <w:rsid w:val="009C144F"/>
    <w:rsid w:val="009C16B6"/>
    <w:rsid w:val="009C16E2"/>
    <w:rsid w:val="009C19C8"/>
    <w:rsid w:val="009C1C28"/>
    <w:rsid w:val="009C1FD2"/>
    <w:rsid w:val="009C260E"/>
    <w:rsid w:val="009C2E77"/>
    <w:rsid w:val="009C38A0"/>
    <w:rsid w:val="009C3D68"/>
    <w:rsid w:val="009C4CFB"/>
    <w:rsid w:val="009C57D9"/>
    <w:rsid w:val="009C5C13"/>
    <w:rsid w:val="009C69A6"/>
    <w:rsid w:val="009C6E11"/>
    <w:rsid w:val="009C74F0"/>
    <w:rsid w:val="009D0134"/>
    <w:rsid w:val="009D028C"/>
    <w:rsid w:val="009D07CD"/>
    <w:rsid w:val="009D123E"/>
    <w:rsid w:val="009D14B6"/>
    <w:rsid w:val="009D1521"/>
    <w:rsid w:val="009D157F"/>
    <w:rsid w:val="009D1B93"/>
    <w:rsid w:val="009D2229"/>
    <w:rsid w:val="009D2375"/>
    <w:rsid w:val="009D2470"/>
    <w:rsid w:val="009D33B8"/>
    <w:rsid w:val="009D3450"/>
    <w:rsid w:val="009D409E"/>
    <w:rsid w:val="009D478D"/>
    <w:rsid w:val="009D49A9"/>
    <w:rsid w:val="009D58DA"/>
    <w:rsid w:val="009D5C4D"/>
    <w:rsid w:val="009D67C8"/>
    <w:rsid w:val="009D70F5"/>
    <w:rsid w:val="009D7A4F"/>
    <w:rsid w:val="009D7CD1"/>
    <w:rsid w:val="009E0539"/>
    <w:rsid w:val="009E07EA"/>
    <w:rsid w:val="009E0981"/>
    <w:rsid w:val="009E1460"/>
    <w:rsid w:val="009E151D"/>
    <w:rsid w:val="009E230B"/>
    <w:rsid w:val="009E284E"/>
    <w:rsid w:val="009E2F8C"/>
    <w:rsid w:val="009E3C56"/>
    <w:rsid w:val="009E46CD"/>
    <w:rsid w:val="009E5896"/>
    <w:rsid w:val="009E6533"/>
    <w:rsid w:val="009E65F8"/>
    <w:rsid w:val="009E6D93"/>
    <w:rsid w:val="009E72A2"/>
    <w:rsid w:val="009E7887"/>
    <w:rsid w:val="009E7FA8"/>
    <w:rsid w:val="009F0225"/>
    <w:rsid w:val="009F072D"/>
    <w:rsid w:val="009F07C9"/>
    <w:rsid w:val="009F0973"/>
    <w:rsid w:val="009F15D5"/>
    <w:rsid w:val="009F1608"/>
    <w:rsid w:val="009F17BE"/>
    <w:rsid w:val="009F1BDD"/>
    <w:rsid w:val="009F22F7"/>
    <w:rsid w:val="009F2565"/>
    <w:rsid w:val="009F3552"/>
    <w:rsid w:val="009F3AEB"/>
    <w:rsid w:val="009F3BBA"/>
    <w:rsid w:val="009F3FAA"/>
    <w:rsid w:val="009F4009"/>
    <w:rsid w:val="009F41CF"/>
    <w:rsid w:val="009F4864"/>
    <w:rsid w:val="009F4A2C"/>
    <w:rsid w:val="009F4CE7"/>
    <w:rsid w:val="009F5212"/>
    <w:rsid w:val="009F5564"/>
    <w:rsid w:val="009F60BD"/>
    <w:rsid w:val="009F6BCD"/>
    <w:rsid w:val="009F6CF1"/>
    <w:rsid w:val="009F6D8E"/>
    <w:rsid w:val="009F705C"/>
    <w:rsid w:val="009F7D8C"/>
    <w:rsid w:val="00A000B6"/>
    <w:rsid w:val="00A004C4"/>
    <w:rsid w:val="00A004DF"/>
    <w:rsid w:val="00A00802"/>
    <w:rsid w:val="00A00CDD"/>
    <w:rsid w:val="00A00F41"/>
    <w:rsid w:val="00A0128F"/>
    <w:rsid w:val="00A012B5"/>
    <w:rsid w:val="00A0133A"/>
    <w:rsid w:val="00A01603"/>
    <w:rsid w:val="00A01822"/>
    <w:rsid w:val="00A020B6"/>
    <w:rsid w:val="00A02147"/>
    <w:rsid w:val="00A021B9"/>
    <w:rsid w:val="00A0256B"/>
    <w:rsid w:val="00A02E0D"/>
    <w:rsid w:val="00A03113"/>
    <w:rsid w:val="00A035CA"/>
    <w:rsid w:val="00A0395B"/>
    <w:rsid w:val="00A05060"/>
    <w:rsid w:val="00A05833"/>
    <w:rsid w:val="00A05F08"/>
    <w:rsid w:val="00A066A1"/>
    <w:rsid w:val="00A06968"/>
    <w:rsid w:val="00A076D9"/>
    <w:rsid w:val="00A0783A"/>
    <w:rsid w:val="00A10A36"/>
    <w:rsid w:val="00A117D6"/>
    <w:rsid w:val="00A11DBD"/>
    <w:rsid w:val="00A13A53"/>
    <w:rsid w:val="00A143F2"/>
    <w:rsid w:val="00A1450D"/>
    <w:rsid w:val="00A14EA3"/>
    <w:rsid w:val="00A152D9"/>
    <w:rsid w:val="00A15863"/>
    <w:rsid w:val="00A1657F"/>
    <w:rsid w:val="00A16ED1"/>
    <w:rsid w:val="00A20356"/>
    <w:rsid w:val="00A20C71"/>
    <w:rsid w:val="00A2122B"/>
    <w:rsid w:val="00A212AE"/>
    <w:rsid w:val="00A21DF0"/>
    <w:rsid w:val="00A2238A"/>
    <w:rsid w:val="00A22465"/>
    <w:rsid w:val="00A22A38"/>
    <w:rsid w:val="00A22B7E"/>
    <w:rsid w:val="00A230A6"/>
    <w:rsid w:val="00A24160"/>
    <w:rsid w:val="00A24824"/>
    <w:rsid w:val="00A249E1"/>
    <w:rsid w:val="00A24B49"/>
    <w:rsid w:val="00A24B4D"/>
    <w:rsid w:val="00A2636C"/>
    <w:rsid w:val="00A268D8"/>
    <w:rsid w:val="00A26D2C"/>
    <w:rsid w:val="00A26EF8"/>
    <w:rsid w:val="00A270C6"/>
    <w:rsid w:val="00A27C19"/>
    <w:rsid w:val="00A27EA1"/>
    <w:rsid w:val="00A303C6"/>
    <w:rsid w:val="00A3041B"/>
    <w:rsid w:val="00A304D5"/>
    <w:rsid w:val="00A30537"/>
    <w:rsid w:val="00A30D5D"/>
    <w:rsid w:val="00A3122A"/>
    <w:rsid w:val="00A31F0F"/>
    <w:rsid w:val="00A327C2"/>
    <w:rsid w:val="00A333F6"/>
    <w:rsid w:val="00A3373B"/>
    <w:rsid w:val="00A346E9"/>
    <w:rsid w:val="00A34D0E"/>
    <w:rsid w:val="00A354CB"/>
    <w:rsid w:val="00A35598"/>
    <w:rsid w:val="00A35BA0"/>
    <w:rsid w:val="00A35BC9"/>
    <w:rsid w:val="00A36615"/>
    <w:rsid w:val="00A36644"/>
    <w:rsid w:val="00A36B2A"/>
    <w:rsid w:val="00A37E29"/>
    <w:rsid w:val="00A40358"/>
    <w:rsid w:val="00A40CA1"/>
    <w:rsid w:val="00A410BC"/>
    <w:rsid w:val="00A415E6"/>
    <w:rsid w:val="00A41BEC"/>
    <w:rsid w:val="00A41D82"/>
    <w:rsid w:val="00A426D7"/>
    <w:rsid w:val="00A42CFD"/>
    <w:rsid w:val="00A43FB6"/>
    <w:rsid w:val="00A456D3"/>
    <w:rsid w:val="00A45C2A"/>
    <w:rsid w:val="00A45ED2"/>
    <w:rsid w:val="00A47037"/>
    <w:rsid w:val="00A470E6"/>
    <w:rsid w:val="00A47338"/>
    <w:rsid w:val="00A47551"/>
    <w:rsid w:val="00A47577"/>
    <w:rsid w:val="00A47960"/>
    <w:rsid w:val="00A47F80"/>
    <w:rsid w:val="00A500F4"/>
    <w:rsid w:val="00A50DE9"/>
    <w:rsid w:val="00A51E85"/>
    <w:rsid w:val="00A5265B"/>
    <w:rsid w:val="00A535F6"/>
    <w:rsid w:val="00A538FC"/>
    <w:rsid w:val="00A53A89"/>
    <w:rsid w:val="00A53DBA"/>
    <w:rsid w:val="00A53F77"/>
    <w:rsid w:val="00A540CE"/>
    <w:rsid w:val="00A5437B"/>
    <w:rsid w:val="00A54882"/>
    <w:rsid w:val="00A555F9"/>
    <w:rsid w:val="00A55A3B"/>
    <w:rsid w:val="00A565AE"/>
    <w:rsid w:val="00A56970"/>
    <w:rsid w:val="00A56E90"/>
    <w:rsid w:val="00A575D2"/>
    <w:rsid w:val="00A579AB"/>
    <w:rsid w:val="00A57E33"/>
    <w:rsid w:val="00A57ED3"/>
    <w:rsid w:val="00A57F35"/>
    <w:rsid w:val="00A57F38"/>
    <w:rsid w:val="00A60C27"/>
    <w:rsid w:val="00A60ECC"/>
    <w:rsid w:val="00A60ED5"/>
    <w:rsid w:val="00A60ED9"/>
    <w:rsid w:val="00A61C52"/>
    <w:rsid w:val="00A6246B"/>
    <w:rsid w:val="00A62C48"/>
    <w:rsid w:val="00A639D0"/>
    <w:rsid w:val="00A648D2"/>
    <w:rsid w:val="00A6495E"/>
    <w:rsid w:val="00A6519A"/>
    <w:rsid w:val="00A65299"/>
    <w:rsid w:val="00A65450"/>
    <w:rsid w:val="00A6549D"/>
    <w:rsid w:val="00A6586E"/>
    <w:rsid w:val="00A65EF3"/>
    <w:rsid w:val="00A669B1"/>
    <w:rsid w:val="00A66EC2"/>
    <w:rsid w:val="00A67314"/>
    <w:rsid w:val="00A677E5"/>
    <w:rsid w:val="00A701CD"/>
    <w:rsid w:val="00A701D8"/>
    <w:rsid w:val="00A702A7"/>
    <w:rsid w:val="00A708CA"/>
    <w:rsid w:val="00A71AB6"/>
    <w:rsid w:val="00A73749"/>
    <w:rsid w:val="00A73850"/>
    <w:rsid w:val="00A73FB8"/>
    <w:rsid w:val="00A74743"/>
    <w:rsid w:val="00A74A5C"/>
    <w:rsid w:val="00A74CE4"/>
    <w:rsid w:val="00A74D00"/>
    <w:rsid w:val="00A74D3F"/>
    <w:rsid w:val="00A75238"/>
    <w:rsid w:val="00A753EB"/>
    <w:rsid w:val="00A771D2"/>
    <w:rsid w:val="00A773D5"/>
    <w:rsid w:val="00A77422"/>
    <w:rsid w:val="00A774EA"/>
    <w:rsid w:val="00A77585"/>
    <w:rsid w:val="00A7799F"/>
    <w:rsid w:val="00A779D5"/>
    <w:rsid w:val="00A77B7D"/>
    <w:rsid w:val="00A80101"/>
    <w:rsid w:val="00A8015E"/>
    <w:rsid w:val="00A80441"/>
    <w:rsid w:val="00A807F0"/>
    <w:rsid w:val="00A81625"/>
    <w:rsid w:val="00A81F6E"/>
    <w:rsid w:val="00A820A6"/>
    <w:rsid w:val="00A82A23"/>
    <w:rsid w:val="00A82CCE"/>
    <w:rsid w:val="00A82D33"/>
    <w:rsid w:val="00A82EE5"/>
    <w:rsid w:val="00A83CF7"/>
    <w:rsid w:val="00A83F65"/>
    <w:rsid w:val="00A85E7B"/>
    <w:rsid w:val="00A869C3"/>
    <w:rsid w:val="00A86D16"/>
    <w:rsid w:val="00A86DCE"/>
    <w:rsid w:val="00A87279"/>
    <w:rsid w:val="00A8744D"/>
    <w:rsid w:val="00A879FA"/>
    <w:rsid w:val="00A90077"/>
    <w:rsid w:val="00A91688"/>
    <w:rsid w:val="00A922F7"/>
    <w:rsid w:val="00A92650"/>
    <w:rsid w:val="00A927D0"/>
    <w:rsid w:val="00A92E10"/>
    <w:rsid w:val="00A93431"/>
    <w:rsid w:val="00A934CA"/>
    <w:rsid w:val="00A93AAB"/>
    <w:rsid w:val="00A94140"/>
    <w:rsid w:val="00A94171"/>
    <w:rsid w:val="00A94928"/>
    <w:rsid w:val="00A94C60"/>
    <w:rsid w:val="00A95349"/>
    <w:rsid w:val="00A95936"/>
    <w:rsid w:val="00A959E0"/>
    <w:rsid w:val="00A96014"/>
    <w:rsid w:val="00A964AE"/>
    <w:rsid w:val="00A9689D"/>
    <w:rsid w:val="00A96D29"/>
    <w:rsid w:val="00A97586"/>
    <w:rsid w:val="00AA0203"/>
    <w:rsid w:val="00AA04B2"/>
    <w:rsid w:val="00AA0B0F"/>
    <w:rsid w:val="00AA1421"/>
    <w:rsid w:val="00AA1B3D"/>
    <w:rsid w:val="00AA1D72"/>
    <w:rsid w:val="00AA1ED8"/>
    <w:rsid w:val="00AA2AA8"/>
    <w:rsid w:val="00AA3087"/>
    <w:rsid w:val="00AA3501"/>
    <w:rsid w:val="00AA3DDC"/>
    <w:rsid w:val="00AA4020"/>
    <w:rsid w:val="00AA42D3"/>
    <w:rsid w:val="00AA44D8"/>
    <w:rsid w:val="00AA4549"/>
    <w:rsid w:val="00AA4B69"/>
    <w:rsid w:val="00AA4C9D"/>
    <w:rsid w:val="00AA57FD"/>
    <w:rsid w:val="00AA5A36"/>
    <w:rsid w:val="00AA61C0"/>
    <w:rsid w:val="00AA620E"/>
    <w:rsid w:val="00AA64D0"/>
    <w:rsid w:val="00AA68C3"/>
    <w:rsid w:val="00AA71B8"/>
    <w:rsid w:val="00AA78F6"/>
    <w:rsid w:val="00AA7E22"/>
    <w:rsid w:val="00AB0AD7"/>
    <w:rsid w:val="00AB0C75"/>
    <w:rsid w:val="00AB0D9D"/>
    <w:rsid w:val="00AB0E7E"/>
    <w:rsid w:val="00AB101E"/>
    <w:rsid w:val="00AB1C5C"/>
    <w:rsid w:val="00AB1E35"/>
    <w:rsid w:val="00AB20DF"/>
    <w:rsid w:val="00AB31EA"/>
    <w:rsid w:val="00AB460B"/>
    <w:rsid w:val="00AB547E"/>
    <w:rsid w:val="00AB54C6"/>
    <w:rsid w:val="00AB5904"/>
    <w:rsid w:val="00AB5A12"/>
    <w:rsid w:val="00AB5E0A"/>
    <w:rsid w:val="00AB6AA8"/>
    <w:rsid w:val="00AB6BB8"/>
    <w:rsid w:val="00AB72FE"/>
    <w:rsid w:val="00AB7A9E"/>
    <w:rsid w:val="00AB7B70"/>
    <w:rsid w:val="00AB7CEB"/>
    <w:rsid w:val="00AB7D7C"/>
    <w:rsid w:val="00AC14B1"/>
    <w:rsid w:val="00AC1947"/>
    <w:rsid w:val="00AC2AC0"/>
    <w:rsid w:val="00AC315B"/>
    <w:rsid w:val="00AC3F69"/>
    <w:rsid w:val="00AC4116"/>
    <w:rsid w:val="00AC41FB"/>
    <w:rsid w:val="00AC44B0"/>
    <w:rsid w:val="00AC45D2"/>
    <w:rsid w:val="00AC59FF"/>
    <w:rsid w:val="00AC5C67"/>
    <w:rsid w:val="00AC5C82"/>
    <w:rsid w:val="00AC5D2E"/>
    <w:rsid w:val="00AC6157"/>
    <w:rsid w:val="00AC643E"/>
    <w:rsid w:val="00AC6C5E"/>
    <w:rsid w:val="00AC6D0C"/>
    <w:rsid w:val="00AC710C"/>
    <w:rsid w:val="00AC7821"/>
    <w:rsid w:val="00AC7986"/>
    <w:rsid w:val="00AC7F36"/>
    <w:rsid w:val="00AD1550"/>
    <w:rsid w:val="00AD15B0"/>
    <w:rsid w:val="00AD2562"/>
    <w:rsid w:val="00AD290C"/>
    <w:rsid w:val="00AD2D8B"/>
    <w:rsid w:val="00AD3062"/>
    <w:rsid w:val="00AD31C1"/>
    <w:rsid w:val="00AD3C20"/>
    <w:rsid w:val="00AD3D25"/>
    <w:rsid w:val="00AD4DCE"/>
    <w:rsid w:val="00AD541E"/>
    <w:rsid w:val="00AD5600"/>
    <w:rsid w:val="00AD57B4"/>
    <w:rsid w:val="00AD5CDE"/>
    <w:rsid w:val="00AD607A"/>
    <w:rsid w:val="00AD60B3"/>
    <w:rsid w:val="00AD7156"/>
    <w:rsid w:val="00AD71F4"/>
    <w:rsid w:val="00AE0715"/>
    <w:rsid w:val="00AE0796"/>
    <w:rsid w:val="00AE0876"/>
    <w:rsid w:val="00AE0C94"/>
    <w:rsid w:val="00AE0F4F"/>
    <w:rsid w:val="00AE18B7"/>
    <w:rsid w:val="00AE1A71"/>
    <w:rsid w:val="00AE1F4A"/>
    <w:rsid w:val="00AE2C5C"/>
    <w:rsid w:val="00AE2CB8"/>
    <w:rsid w:val="00AE30F4"/>
    <w:rsid w:val="00AE32E4"/>
    <w:rsid w:val="00AE3546"/>
    <w:rsid w:val="00AE3738"/>
    <w:rsid w:val="00AE3C7A"/>
    <w:rsid w:val="00AE3E17"/>
    <w:rsid w:val="00AE4530"/>
    <w:rsid w:val="00AE4704"/>
    <w:rsid w:val="00AE4891"/>
    <w:rsid w:val="00AE48EB"/>
    <w:rsid w:val="00AE4BC1"/>
    <w:rsid w:val="00AE4C0B"/>
    <w:rsid w:val="00AE4F9E"/>
    <w:rsid w:val="00AE5892"/>
    <w:rsid w:val="00AE5A6C"/>
    <w:rsid w:val="00AE5BE0"/>
    <w:rsid w:val="00AE5C8C"/>
    <w:rsid w:val="00AE6467"/>
    <w:rsid w:val="00AE6511"/>
    <w:rsid w:val="00AE692C"/>
    <w:rsid w:val="00AE6A4D"/>
    <w:rsid w:val="00AE7874"/>
    <w:rsid w:val="00AE7B8C"/>
    <w:rsid w:val="00AF0506"/>
    <w:rsid w:val="00AF0DF0"/>
    <w:rsid w:val="00AF0E48"/>
    <w:rsid w:val="00AF1424"/>
    <w:rsid w:val="00AF17E9"/>
    <w:rsid w:val="00AF1D1F"/>
    <w:rsid w:val="00AF2139"/>
    <w:rsid w:val="00AF292C"/>
    <w:rsid w:val="00AF5047"/>
    <w:rsid w:val="00AF54EE"/>
    <w:rsid w:val="00AF5C62"/>
    <w:rsid w:val="00AF5D3E"/>
    <w:rsid w:val="00AF6406"/>
    <w:rsid w:val="00AF79BC"/>
    <w:rsid w:val="00AF7A40"/>
    <w:rsid w:val="00AF7A82"/>
    <w:rsid w:val="00AF7E21"/>
    <w:rsid w:val="00B002A6"/>
    <w:rsid w:val="00B00BDD"/>
    <w:rsid w:val="00B00C42"/>
    <w:rsid w:val="00B01FA9"/>
    <w:rsid w:val="00B023D2"/>
    <w:rsid w:val="00B0265A"/>
    <w:rsid w:val="00B02B36"/>
    <w:rsid w:val="00B031B5"/>
    <w:rsid w:val="00B03961"/>
    <w:rsid w:val="00B03AAE"/>
    <w:rsid w:val="00B03ED8"/>
    <w:rsid w:val="00B04448"/>
    <w:rsid w:val="00B04761"/>
    <w:rsid w:val="00B04FFB"/>
    <w:rsid w:val="00B051DD"/>
    <w:rsid w:val="00B067C2"/>
    <w:rsid w:val="00B06BB6"/>
    <w:rsid w:val="00B10171"/>
    <w:rsid w:val="00B10D9D"/>
    <w:rsid w:val="00B11FE1"/>
    <w:rsid w:val="00B12139"/>
    <w:rsid w:val="00B122A1"/>
    <w:rsid w:val="00B12C2B"/>
    <w:rsid w:val="00B12DE5"/>
    <w:rsid w:val="00B131FE"/>
    <w:rsid w:val="00B13462"/>
    <w:rsid w:val="00B138B1"/>
    <w:rsid w:val="00B139B1"/>
    <w:rsid w:val="00B1403D"/>
    <w:rsid w:val="00B14303"/>
    <w:rsid w:val="00B1445F"/>
    <w:rsid w:val="00B14CEB"/>
    <w:rsid w:val="00B14F03"/>
    <w:rsid w:val="00B156C4"/>
    <w:rsid w:val="00B1604D"/>
    <w:rsid w:val="00B1605D"/>
    <w:rsid w:val="00B16F70"/>
    <w:rsid w:val="00B17173"/>
    <w:rsid w:val="00B17494"/>
    <w:rsid w:val="00B1779A"/>
    <w:rsid w:val="00B17ADF"/>
    <w:rsid w:val="00B17CF2"/>
    <w:rsid w:val="00B17DB2"/>
    <w:rsid w:val="00B20391"/>
    <w:rsid w:val="00B20462"/>
    <w:rsid w:val="00B20B40"/>
    <w:rsid w:val="00B21003"/>
    <w:rsid w:val="00B211F2"/>
    <w:rsid w:val="00B224CA"/>
    <w:rsid w:val="00B22907"/>
    <w:rsid w:val="00B22977"/>
    <w:rsid w:val="00B237B6"/>
    <w:rsid w:val="00B238A6"/>
    <w:rsid w:val="00B24530"/>
    <w:rsid w:val="00B24CCA"/>
    <w:rsid w:val="00B25A6A"/>
    <w:rsid w:val="00B2643A"/>
    <w:rsid w:val="00B26503"/>
    <w:rsid w:val="00B27610"/>
    <w:rsid w:val="00B304D0"/>
    <w:rsid w:val="00B30B6F"/>
    <w:rsid w:val="00B30D45"/>
    <w:rsid w:val="00B30E83"/>
    <w:rsid w:val="00B310BE"/>
    <w:rsid w:val="00B31590"/>
    <w:rsid w:val="00B31758"/>
    <w:rsid w:val="00B31B9A"/>
    <w:rsid w:val="00B31D49"/>
    <w:rsid w:val="00B3203C"/>
    <w:rsid w:val="00B32437"/>
    <w:rsid w:val="00B32FBF"/>
    <w:rsid w:val="00B33137"/>
    <w:rsid w:val="00B33A04"/>
    <w:rsid w:val="00B34543"/>
    <w:rsid w:val="00B34ADC"/>
    <w:rsid w:val="00B34AE0"/>
    <w:rsid w:val="00B34E30"/>
    <w:rsid w:val="00B350B9"/>
    <w:rsid w:val="00B35EC8"/>
    <w:rsid w:val="00B368D9"/>
    <w:rsid w:val="00B369DE"/>
    <w:rsid w:val="00B37071"/>
    <w:rsid w:val="00B3761A"/>
    <w:rsid w:val="00B37664"/>
    <w:rsid w:val="00B376F7"/>
    <w:rsid w:val="00B37C2E"/>
    <w:rsid w:val="00B40084"/>
    <w:rsid w:val="00B409EC"/>
    <w:rsid w:val="00B41008"/>
    <w:rsid w:val="00B414DD"/>
    <w:rsid w:val="00B416F8"/>
    <w:rsid w:val="00B41DA7"/>
    <w:rsid w:val="00B42254"/>
    <w:rsid w:val="00B42734"/>
    <w:rsid w:val="00B434E6"/>
    <w:rsid w:val="00B434F6"/>
    <w:rsid w:val="00B43A53"/>
    <w:rsid w:val="00B43D75"/>
    <w:rsid w:val="00B447B1"/>
    <w:rsid w:val="00B4482B"/>
    <w:rsid w:val="00B453A6"/>
    <w:rsid w:val="00B456FF"/>
    <w:rsid w:val="00B45DE1"/>
    <w:rsid w:val="00B46DD2"/>
    <w:rsid w:val="00B47669"/>
    <w:rsid w:val="00B4778D"/>
    <w:rsid w:val="00B5007A"/>
    <w:rsid w:val="00B500EF"/>
    <w:rsid w:val="00B5070F"/>
    <w:rsid w:val="00B508EF"/>
    <w:rsid w:val="00B50D3B"/>
    <w:rsid w:val="00B50EAC"/>
    <w:rsid w:val="00B50F10"/>
    <w:rsid w:val="00B52494"/>
    <w:rsid w:val="00B52573"/>
    <w:rsid w:val="00B53888"/>
    <w:rsid w:val="00B53DCC"/>
    <w:rsid w:val="00B54577"/>
    <w:rsid w:val="00B54631"/>
    <w:rsid w:val="00B5495E"/>
    <w:rsid w:val="00B54ABE"/>
    <w:rsid w:val="00B55028"/>
    <w:rsid w:val="00B5528F"/>
    <w:rsid w:val="00B5554A"/>
    <w:rsid w:val="00B56079"/>
    <w:rsid w:val="00B5680E"/>
    <w:rsid w:val="00B57726"/>
    <w:rsid w:val="00B57E64"/>
    <w:rsid w:val="00B57EAE"/>
    <w:rsid w:val="00B605C8"/>
    <w:rsid w:val="00B6082F"/>
    <w:rsid w:val="00B60977"/>
    <w:rsid w:val="00B614E3"/>
    <w:rsid w:val="00B61A23"/>
    <w:rsid w:val="00B61B7B"/>
    <w:rsid w:val="00B61C47"/>
    <w:rsid w:val="00B61CDC"/>
    <w:rsid w:val="00B626A5"/>
    <w:rsid w:val="00B62EAD"/>
    <w:rsid w:val="00B636D5"/>
    <w:rsid w:val="00B6432C"/>
    <w:rsid w:val="00B64DD4"/>
    <w:rsid w:val="00B64EE2"/>
    <w:rsid w:val="00B650CC"/>
    <w:rsid w:val="00B65EE6"/>
    <w:rsid w:val="00B65F8C"/>
    <w:rsid w:val="00B665F8"/>
    <w:rsid w:val="00B66C06"/>
    <w:rsid w:val="00B6709C"/>
    <w:rsid w:val="00B67158"/>
    <w:rsid w:val="00B672B8"/>
    <w:rsid w:val="00B6783F"/>
    <w:rsid w:val="00B67BC5"/>
    <w:rsid w:val="00B7004B"/>
    <w:rsid w:val="00B704C8"/>
    <w:rsid w:val="00B707E5"/>
    <w:rsid w:val="00B70901"/>
    <w:rsid w:val="00B70C01"/>
    <w:rsid w:val="00B715F8"/>
    <w:rsid w:val="00B71F64"/>
    <w:rsid w:val="00B71FE3"/>
    <w:rsid w:val="00B722F9"/>
    <w:rsid w:val="00B7272D"/>
    <w:rsid w:val="00B743AE"/>
    <w:rsid w:val="00B758DD"/>
    <w:rsid w:val="00B766C1"/>
    <w:rsid w:val="00B769EE"/>
    <w:rsid w:val="00B76AAB"/>
    <w:rsid w:val="00B76DA4"/>
    <w:rsid w:val="00B76E0E"/>
    <w:rsid w:val="00B76EB0"/>
    <w:rsid w:val="00B76FF7"/>
    <w:rsid w:val="00B770CE"/>
    <w:rsid w:val="00B7761F"/>
    <w:rsid w:val="00B777AD"/>
    <w:rsid w:val="00B77CBD"/>
    <w:rsid w:val="00B80389"/>
    <w:rsid w:val="00B80C47"/>
    <w:rsid w:val="00B812C0"/>
    <w:rsid w:val="00B815AF"/>
    <w:rsid w:val="00B81A1A"/>
    <w:rsid w:val="00B81BF7"/>
    <w:rsid w:val="00B81C69"/>
    <w:rsid w:val="00B8258D"/>
    <w:rsid w:val="00B82F7B"/>
    <w:rsid w:val="00B83485"/>
    <w:rsid w:val="00B83651"/>
    <w:rsid w:val="00B847F4"/>
    <w:rsid w:val="00B84C9B"/>
    <w:rsid w:val="00B852A8"/>
    <w:rsid w:val="00B85817"/>
    <w:rsid w:val="00B85907"/>
    <w:rsid w:val="00B85A08"/>
    <w:rsid w:val="00B85B21"/>
    <w:rsid w:val="00B86AAE"/>
    <w:rsid w:val="00B86CA2"/>
    <w:rsid w:val="00B872AA"/>
    <w:rsid w:val="00B87787"/>
    <w:rsid w:val="00B87C9D"/>
    <w:rsid w:val="00B87DBA"/>
    <w:rsid w:val="00B87F4F"/>
    <w:rsid w:val="00B905D1"/>
    <w:rsid w:val="00B9235A"/>
    <w:rsid w:val="00B923C6"/>
    <w:rsid w:val="00B92B20"/>
    <w:rsid w:val="00B92B50"/>
    <w:rsid w:val="00B93CFB"/>
    <w:rsid w:val="00B941AA"/>
    <w:rsid w:val="00B9479B"/>
    <w:rsid w:val="00B952AC"/>
    <w:rsid w:val="00B95393"/>
    <w:rsid w:val="00B953D8"/>
    <w:rsid w:val="00B95B45"/>
    <w:rsid w:val="00B96955"/>
    <w:rsid w:val="00B96B11"/>
    <w:rsid w:val="00B97122"/>
    <w:rsid w:val="00B976FC"/>
    <w:rsid w:val="00B978FD"/>
    <w:rsid w:val="00BA0A53"/>
    <w:rsid w:val="00BA0CC6"/>
    <w:rsid w:val="00BA1005"/>
    <w:rsid w:val="00BA1F70"/>
    <w:rsid w:val="00BA2707"/>
    <w:rsid w:val="00BA2CAF"/>
    <w:rsid w:val="00BA3151"/>
    <w:rsid w:val="00BA4373"/>
    <w:rsid w:val="00BA5213"/>
    <w:rsid w:val="00BA57CD"/>
    <w:rsid w:val="00BA5883"/>
    <w:rsid w:val="00BA5AFD"/>
    <w:rsid w:val="00BA5BC9"/>
    <w:rsid w:val="00BA5F32"/>
    <w:rsid w:val="00BA61FF"/>
    <w:rsid w:val="00BA7081"/>
    <w:rsid w:val="00BB01CC"/>
    <w:rsid w:val="00BB0CB0"/>
    <w:rsid w:val="00BB1549"/>
    <w:rsid w:val="00BB1E11"/>
    <w:rsid w:val="00BB205E"/>
    <w:rsid w:val="00BB242D"/>
    <w:rsid w:val="00BB2430"/>
    <w:rsid w:val="00BB2534"/>
    <w:rsid w:val="00BB2998"/>
    <w:rsid w:val="00BB3188"/>
    <w:rsid w:val="00BB3822"/>
    <w:rsid w:val="00BB3B47"/>
    <w:rsid w:val="00BB4C8C"/>
    <w:rsid w:val="00BB5B35"/>
    <w:rsid w:val="00BB697E"/>
    <w:rsid w:val="00BB6C69"/>
    <w:rsid w:val="00BB7009"/>
    <w:rsid w:val="00BB7228"/>
    <w:rsid w:val="00BB72A9"/>
    <w:rsid w:val="00BB75FF"/>
    <w:rsid w:val="00BB7B54"/>
    <w:rsid w:val="00BC053D"/>
    <w:rsid w:val="00BC0559"/>
    <w:rsid w:val="00BC0F01"/>
    <w:rsid w:val="00BC1420"/>
    <w:rsid w:val="00BC160B"/>
    <w:rsid w:val="00BC1D70"/>
    <w:rsid w:val="00BC25EF"/>
    <w:rsid w:val="00BC3423"/>
    <w:rsid w:val="00BC4772"/>
    <w:rsid w:val="00BC499C"/>
    <w:rsid w:val="00BC56F0"/>
    <w:rsid w:val="00BC57D7"/>
    <w:rsid w:val="00BC5DE3"/>
    <w:rsid w:val="00BC63B7"/>
    <w:rsid w:val="00BC78C5"/>
    <w:rsid w:val="00BC7D28"/>
    <w:rsid w:val="00BD19E2"/>
    <w:rsid w:val="00BD1D18"/>
    <w:rsid w:val="00BD2932"/>
    <w:rsid w:val="00BD38BB"/>
    <w:rsid w:val="00BD39E2"/>
    <w:rsid w:val="00BD3A3A"/>
    <w:rsid w:val="00BD3F8B"/>
    <w:rsid w:val="00BD43F6"/>
    <w:rsid w:val="00BD4853"/>
    <w:rsid w:val="00BD4A97"/>
    <w:rsid w:val="00BD4BDC"/>
    <w:rsid w:val="00BD51F3"/>
    <w:rsid w:val="00BD5544"/>
    <w:rsid w:val="00BD6141"/>
    <w:rsid w:val="00BD6710"/>
    <w:rsid w:val="00BD6980"/>
    <w:rsid w:val="00BD76D1"/>
    <w:rsid w:val="00BE01CE"/>
    <w:rsid w:val="00BE07E5"/>
    <w:rsid w:val="00BE0A34"/>
    <w:rsid w:val="00BE0F43"/>
    <w:rsid w:val="00BE265D"/>
    <w:rsid w:val="00BE2AA5"/>
    <w:rsid w:val="00BE2CB2"/>
    <w:rsid w:val="00BE2E05"/>
    <w:rsid w:val="00BE30CE"/>
    <w:rsid w:val="00BE3604"/>
    <w:rsid w:val="00BE4063"/>
    <w:rsid w:val="00BE574E"/>
    <w:rsid w:val="00BE5FF8"/>
    <w:rsid w:val="00BE6618"/>
    <w:rsid w:val="00BE70E7"/>
    <w:rsid w:val="00BE7E06"/>
    <w:rsid w:val="00BF10DE"/>
    <w:rsid w:val="00BF136C"/>
    <w:rsid w:val="00BF1943"/>
    <w:rsid w:val="00BF29F6"/>
    <w:rsid w:val="00BF2E08"/>
    <w:rsid w:val="00BF2F50"/>
    <w:rsid w:val="00BF3AAA"/>
    <w:rsid w:val="00BF3BF8"/>
    <w:rsid w:val="00BF410D"/>
    <w:rsid w:val="00BF42E8"/>
    <w:rsid w:val="00BF458C"/>
    <w:rsid w:val="00BF49BF"/>
    <w:rsid w:val="00BF50D5"/>
    <w:rsid w:val="00BF564B"/>
    <w:rsid w:val="00BF6B60"/>
    <w:rsid w:val="00BF72C1"/>
    <w:rsid w:val="00BF7D28"/>
    <w:rsid w:val="00C00558"/>
    <w:rsid w:val="00C00CDF"/>
    <w:rsid w:val="00C01C64"/>
    <w:rsid w:val="00C023F0"/>
    <w:rsid w:val="00C02594"/>
    <w:rsid w:val="00C03355"/>
    <w:rsid w:val="00C03969"/>
    <w:rsid w:val="00C03DE1"/>
    <w:rsid w:val="00C03E3E"/>
    <w:rsid w:val="00C0425E"/>
    <w:rsid w:val="00C043B5"/>
    <w:rsid w:val="00C046C7"/>
    <w:rsid w:val="00C04E09"/>
    <w:rsid w:val="00C05B0A"/>
    <w:rsid w:val="00C05CFE"/>
    <w:rsid w:val="00C0687D"/>
    <w:rsid w:val="00C06D07"/>
    <w:rsid w:val="00C070A8"/>
    <w:rsid w:val="00C07A98"/>
    <w:rsid w:val="00C07F5D"/>
    <w:rsid w:val="00C10467"/>
    <w:rsid w:val="00C10491"/>
    <w:rsid w:val="00C1090D"/>
    <w:rsid w:val="00C10EA9"/>
    <w:rsid w:val="00C112D6"/>
    <w:rsid w:val="00C11583"/>
    <w:rsid w:val="00C125AF"/>
    <w:rsid w:val="00C13B2C"/>
    <w:rsid w:val="00C1431B"/>
    <w:rsid w:val="00C14CCB"/>
    <w:rsid w:val="00C1560A"/>
    <w:rsid w:val="00C16BA6"/>
    <w:rsid w:val="00C1713B"/>
    <w:rsid w:val="00C17C39"/>
    <w:rsid w:val="00C17D42"/>
    <w:rsid w:val="00C20016"/>
    <w:rsid w:val="00C208F8"/>
    <w:rsid w:val="00C20A29"/>
    <w:rsid w:val="00C20AD3"/>
    <w:rsid w:val="00C210B7"/>
    <w:rsid w:val="00C2142D"/>
    <w:rsid w:val="00C216B8"/>
    <w:rsid w:val="00C21C2F"/>
    <w:rsid w:val="00C21DF5"/>
    <w:rsid w:val="00C21F65"/>
    <w:rsid w:val="00C2266F"/>
    <w:rsid w:val="00C22A65"/>
    <w:rsid w:val="00C23689"/>
    <w:rsid w:val="00C24064"/>
    <w:rsid w:val="00C24601"/>
    <w:rsid w:val="00C24760"/>
    <w:rsid w:val="00C25084"/>
    <w:rsid w:val="00C25182"/>
    <w:rsid w:val="00C252AD"/>
    <w:rsid w:val="00C25777"/>
    <w:rsid w:val="00C25A35"/>
    <w:rsid w:val="00C261EA"/>
    <w:rsid w:val="00C26771"/>
    <w:rsid w:val="00C269FF"/>
    <w:rsid w:val="00C26E90"/>
    <w:rsid w:val="00C26FC8"/>
    <w:rsid w:val="00C26FF1"/>
    <w:rsid w:val="00C27563"/>
    <w:rsid w:val="00C3005F"/>
    <w:rsid w:val="00C30A4C"/>
    <w:rsid w:val="00C30C9A"/>
    <w:rsid w:val="00C31058"/>
    <w:rsid w:val="00C32853"/>
    <w:rsid w:val="00C330E3"/>
    <w:rsid w:val="00C3328E"/>
    <w:rsid w:val="00C33644"/>
    <w:rsid w:val="00C33647"/>
    <w:rsid w:val="00C33918"/>
    <w:rsid w:val="00C33936"/>
    <w:rsid w:val="00C339AA"/>
    <w:rsid w:val="00C33D50"/>
    <w:rsid w:val="00C3445B"/>
    <w:rsid w:val="00C34D9E"/>
    <w:rsid w:val="00C3584F"/>
    <w:rsid w:val="00C3590C"/>
    <w:rsid w:val="00C35F63"/>
    <w:rsid w:val="00C36148"/>
    <w:rsid w:val="00C36B55"/>
    <w:rsid w:val="00C3733F"/>
    <w:rsid w:val="00C37EEB"/>
    <w:rsid w:val="00C37F9A"/>
    <w:rsid w:val="00C402E3"/>
    <w:rsid w:val="00C40554"/>
    <w:rsid w:val="00C40A42"/>
    <w:rsid w:val="00C40C93"/>
    <w:rsid w:val="00C411DF"/>
    <w:rsid w:val="00C41482"/>
    <w:rsid w:val="00C42D97"/>
    <w:rsid w:val="00C4497B"/>
    <w:rsid w:val="00C44BC3"/>
    <w:rsid w:val="00C45129"/>
    <w:rsid w:val="00C4532A"/>
    <w:rsid w:val="00C45968"/>
    <w:rsid w:val="00C45AB4"/>
    <w:rsid w:val="00C4604D"/>
    <w:rsid w:val="00C4731A"/>
    <w:rsid w:val="00C479D9"/>
    <w:rsid w:val="00C501C6"/>
    <w:rsid w:val="00C50814"/>
    <w:rsid w:val="00C5086B"/>
    <w:rsid w:val="00C51E15"/>
    <w:rsid w:val="00C529E2"/>
    <w:rsid w:val="00C52E51"/>
    <w:rsid w:val="00C53203"/>
    <w:rsid w:val="00C535A6"/>
    <w:rsid w:val="00C53ABF"/>
    <w:rsid w:val="00C53B3E"/>
    <w:rsid w:val="00C53DD5"/>
    <w:rsid w:val="00C540E3"/>
    <w:rsid w:val="00C5473F"/>
    <w:rsid w:val="00C55B8C"/>
    <w:rsid w:val="00C55C91"/>
    <w:rsid w:val="00C564BB"/>
    <w:rsid w:val="00C56BAE"/>
    <w:rsid w:val="00C6006F"/>
    <w:rsid w:val="00C60545"/>
    <w:rsid w:val="00C60FA1"/>
    <w:rsid w:val="00C610B7"/>
    <w:rsid w:val="00C625FA"/>
    <w:rsid w:val="00C6266E"/>
    <w:rsid w:val="00C627CC"/>
    <w:rsid w:val="00C62894"/>
    <w:rsid w:val="00C6296F"/>
    <w:rsid w:val="00C62AFF"/>
    <w:rsid w:val="00C62B36"/>
    <w:rsid w:val="00C64673"/>
    <w:rsid w:val="00C64676"/>
    <w:rsid w:val="00C6543B"/>
    <w:rsid w:val="00C656F5"/>
    <w:rsid w:val="00C65F32"/>
    <w:rsid w:val="00C6634E"/>
    <w:rsid w:val="00C66BAB"/>
    <w:rsid w:val="00C66F2A"/>
    <w:rsid w:val="00C6774D"/>
    <w:rsid w:val="00C678DC"/>
    <w:rsid w:val="00C67AE5"/>
    <w:rsid w:val="00C70576"/>
    <w:rsid w:val="00C708D1"/>
    <w:rsid w:val="00C70F65"/>
    <w:rsid w:val="00C714DA"/>
    <w:rsid w:val="00C71E04"/>
    <w:rsid w:val="00C73114"/>
    <w:rsid w:val="00C73284"/>
    <w:rsid w:val="00C7389B"/>
    <w:rsid w:val="00C73BC6"/>
    <w:rsid w:val="00C73DB3"/>
    <w:rsid w:val="00C742C8"/>
    <w:rsid w:val="00C74597"/>
    <w:rsid w:val="00C74E03"/>
    <w:rsid w:val="00C75E43"/>
    <w:rsid w:val="00C7637E"/>
    <w:rsid w:val="00C766F4"/>
    <w:rsid w:val="00C76CD9"/>
    <w:rsid w:val="00C7790F"/>
    <w:rsid w:val="00C80A1B"/>
    <w:rsid w:val="00C81178"/>
    <w:rsid w:val="00C816AB"/>
    <w:rsid w:val="00C81EA1"/>
    <w:rsid w:val="00C820B6"/>
    <w:rsid w:val="00C822A1"/>
    <w:rsid w:val="00C8251D"/>
    <w:rsid w:val="00C82958"/>
    <w:rsid w:val="00C82A23"/>
    <w:rsid w:val="00C82ED5"/>
    <w:rsid w:val="00C835D8"/>
    <w:rsid w:val="00C83C5F"/>
    <w:rsid w:val="00C83D49"/>
    <w:rsid w:val="00C83F0F"/>
    <w:rsid w:val="00C83FBE"/>
    <w:rsid w:val="00C840A0"/>
    <w:rsid w:val="00C8496C"/>
    <w:rsid w:val="00C8498E"/>
    <w:rsid w:val="00C84DDA"/>
    <w:rsid w:val="00C853D3"/>
    <w:rsid w:val="00C85874"/>
    <w:rsid w:val="00C85B1A"/>
    <w:rsid w:val="00C85D11"/>
    <w:rsid w:val="00C860D4"/>
    <w:rsid w:val="00C86915"/>
    <w:rsid w:val="00C8691D"/>
    <w:rsid w:val="00C86B7A"/>
    <w:rsid w:val="00C87476"/>
    <w:rsid w:val="00C87D7A"/>
    <w:rsid w:val="00C90491"/>
    <w:rsid w:val="00C917C7"/>
    <w:rsid w:val="00C91995"/>
    <w:rsid w:val="00C91A77"/>
    <w:rsid w:val="00C91C0D"/>
    <w:rsid w:val="00C92596"/>
    <w:rsid w:val="00C9283F"/>
    <w:rsid w:val="00C93E10"/>
    <w:rsid w:val="00C94D74"/>
    <w:rsid w:val="00C94E2F"/>
    <w:rsid w:val="00C95A6E"/>
    <w:rsid w:val="00C95FC9"/>
    <w:rsid w:val="00C95FFE"/>
    <w:rsid w:val="00C965E6"/>
    <w:rsid w:val="00C96B53"/>
    <w:rsid w:val="00C96BB3"/>
    <w:rsid w:val="00C97E0A"/>
    <w:rsid w:val="00CA00C5"/>
    <w:rsid w:val="00CA043E"/>
    <w:rsid w:val="00CA0E58"/>
    <w:rsid w:val="00CA1230"/>
    <w:rsid w:val="00CA185A"/>
    <w:rsid w:val="00CA1BD7"/>
    <w:rsid w:val="00CA215B"/>
    <w:rsid w:val="00CA2594"/>
    <w:rsid w:val="00CA2D23"/>
    <w:rsid w:val="00CA2FC8"/>
    <w:rsid w:val="00CA3C83"/>
    <w:rsid w:val="00CA44D9"/>
    <w:rsid w:val="00CA4739"/>
    <w:rsid w:val="00CA51AC"/>
    <w:rsid w:val="00CA52E9"/>
    <w:rsid w:val="00CA5363"/>
    <w:rsid w:val="00CA54A5"/>
    <w:rsid w:val="00CA5612"/>
    <w:rsid w:val="00CA5B40"/>
    <w:rsid w:val="00CA5F79"/>
    <w:rsid w:val="00CB0B23"/>
    <w:rsid w:val="00CB0CED"/>
    <w:rsid w:val="00CB124E"/>
    <w:rsid w:val="00CB1298"/>
    <w:rsid w:val="00CB1E2D"/>
    <w:rsid w:val="00CB1EBA"/>
    <w:rsid w:val="00CB235B"/>
    <w:rsid w:val="00CB2B56"/>
    <w:rsid w:val="00CB3010"/>
    <w:rsid w:val="00CB3C10"/>
    <w:rsid w:val="00CB3CCF"/>
    <w:rsid w:val="00CB4D74"/>
    <w:rsid w:val="00CB4F20"/>
    <w:rsid w:val="00CB51BD"/>
    <w:rsid w:val="00CB5A40"/>
    <w:rsid w:val="00CB5A93"/>
    <w:rsid w:val="00CB5BA3"/>
    <w:rsid w:val="00CB5E48"/>
    <w:rsid w:val="00CB676E"/>
    <w:rsid w:val="00CB6C34"/>
    <w:rsid w:val="00CC0619"/>
    <w:rsid w:val="00CC0EC6"/>
    <w:rsid w:val="00CC12F6"/>
    <w:rsid w:val="00CC1740"/>
    <w:rsid w:val="00CC186E"/>
    <w:rsid w:val="00CC1887"/>
    <w:rsid w:val="00CC1CA7"/>
    <w:rsid w:val="00CC1DB5"/>
    <w:rsid w:val="00CC24B4"/>
    <w:rsid w:val="00CC2642"/>
    <w:rsid w:val="00CC35E0"/>
    <w:rsid w:val="00CC3B9F"/>
    <w:rsid w:val="00CC42EF"/>
    <w:rsid w:val="00CC46CF"/>
    <w:rsid w:val="00CC4777"/>
    <w:rsid w:val="00CC5036"/>
    <w:rsid w:val="00CC5566"/>
    <w:rsid w:val="00CC589B"/>
    <w:rsid w:val="00CC6968"/>
    <w:rsid w:val="00CC69DB"/>
    <w:rsid w:val="00CC76D7"/>
    <w:rsid w:val="00CC7B88"/>
    <w:rsid w:val="00CD0539"/>
    <w:rsid w:val="00CD10D4"/>
    <w:rsid w:val="00CD1737"/>
    <w:rsid w:val="00CD1C2B"/>
    <w:rsid w:val="00CD1D05"/>
    <w:rsid w:val="00CD3142"/>
    <w:rsid w:val="00CD34D9"/>
    <w:rsid w:val="00CD41E1"/>
    <w:rsid w:val="00CD42C9"/>
    <w:rsid w:val="00CD4D34"/>
    <w:rsid w:val="00CD4F48"/>
    <w:rsid w:val="00CD508C"/>
    <w:rsid w:val="00CD5A4B"/>
    <w:rsid w:val="00CD5FB8"/>
    <w:rsid w:val="00CD6949"/>
    <w:rsid w:val="00CD6B16"/>
    <w:rsid w:val="00CD7917"/>
    <w:rsid w:val="00CD7DF9"/>
    <w:rsid w:val="00CE0D0F"/>
    <w:rsid w:val="00CE115F"/>
    <w:rsid w:val="00CE1179"/>
    <w:rsid w:val="00CE1592"/>
    <w:rsid w:val="00CE1A80"/>
    <w:rsid w:val="00CE1EC4"/>
    <w:rsid w:val="00CE215A"/>
    <w:rsid w:val="00CE2210"/>
    <w:rsid w:val="00CE23AD"/>
    <w:rsid w:val="00CE27A3"/>
    <w:rsid w:val="00CE345F"/>
    <w:rsid w:val="00CE3896"/>
    <w:rsid w:val="00CE4DC7"/>
    <w:rsid w:val="00CE4F75"/>
    <w:rsid w:val="00CE533B"/>
    <w:rsid w:val="00CE59F2"/>
    <w:rsid w:val="00CE66B5"/>
    <w:rsid w:val="00CE6B4F"/>
    <w:rsid w:val="00CE6CB0"/>
    <w:rsid w:val="00CE7260"/>
    <w:rsid w:val="00CE7AEA"/>
    <w:rsid w:val="00CE7B9C"/>
    <w:rsid w:val="00CF0403"/>
    <w:rsid w:val="00CF08B9"/>
    <w:rsid w:val="00CF0D93"/>
    <w:rsid w:val="00CF1AF8"/>
    <w:rsid w:val="00CF1B9E"/>
    <w:rsid w:val="00CF1E9E"/>
    <w:rsid w:val="00CF24EF"/>
    <w:rsid w:val="00CF25C4"/>
    <w:rsid w:val="00CF2BB1"/>
    <w:rsid w:val="00CF2C7D"/>
    <w:rsid w:val="00CF2CBD"/>
    <w:rsid w:val="00CF30F4"/>
    <w:rsid w:val="00CF387F"/>
    <w:rsid w:val="00CF3E2E"/>
    <w:rsid w:val="00CF4285"/>
    <w:rsid w:val="00CF48D1"/>
    <w:rsid w:val="00CF5B50"/>
    <w:rsid w:val="00CF62D5"/>
    <w:rsid w:val="00CF650D"/>
    <w:rsid w:val="00CF65BA"/>
    <w:rsid w:val="00CF6811"/>
    <w:rsid w:val="00CF698A"/>
    <w:rsid w:val="00CF6D0E"/>
    <w:rsid w:val="00CF731E"/>
    <w:rsid w:val="00CF7528"/>
    <w:rsid w:val="00CF7534"/>
    <w:rsid w:val="00CF77C4"/>
    <w:rsid w:val="00CF7AE1"/>
    <w:rsid w:val="00CF7AFA"/>
    <w:rsid w:val="00D0030E"/>
    <w:rsid w:val="00D00847"/>
    <w:rsid w:val="00D009F8"/>
    <w:rsid w:val="00D00B76"/>
    <w:rsid w:val="00D00C79"/>
    <w:rsid w:val="00D01896"/>
    <w:rsid w:val="00D01CCF"/>
    <w:rsid w:val="00D020F5"/>
    <w:rsid w:val="00D03072"/>
    <w:rsid w:val="00D033DC"/>
    <w:rsid w:val="00D03974"/>
    <w:rsid w:val="00D03B21"/>
    <w:rsid w:val="00D03CB7"/>
    <w:rsid w:val="00D03D14"/>
    <w:rsid w:val="00D04153"/>
    <w:rsid w:val="00D04B45"/>
    <w:rsid w:val="00D05C5B"/>
    <w:rsid w:val="00D069BA"/>
    <w:rsid w:val="00D06ECB"/>
    <w:rsid w:val="00D07A3A"/>
    <w:rsid w:val="00D105AE"/>
    <w:rsid w:val="00D1097A"/>
    <w:rsid w:val="00D10D34"/>
    <w:rsid w:val="00D1103C"/>
    <w:rsid w:val="00D11F64"/>
    <w:rsid w:val="00D12CF1"/>
    <w:rsid w:val="00D13EDB"/>
    <w:rsid w:val="00D141DE"/>
    <w:rsid w:val="00D14420"/>
    <w:rsid w:val="00D14A4A"/>
    <w:rsid w:val="00D14DE5"/>
    <w:rsid w:val="00D15873"/>
    <w:rsid w:val="00D158BA"/>
    <w:rsid w:val="00D158CA"/>
    <w:rsid w:val="00D15C9F"/>
    <w:rsid w:val="00D15DB2"/>
    <w:rsid w:val="00D16846"/>
    <w:rsid w:val="00D16855"/>
    <w:rsid w:val="00D16F4F"/>
    <w:rsid w:val="00D17CAB"/>
    <w:rsid w:val="00D20160"/>
    <w:rsid w:val="00D205B1"/>
    <w:rsid w:val="00D21CC7"/>
    <w:rsid w:val="00D21DCA"/>
    <w:rsid w:val="00D22A70"/>
    <w:rsid w:val="00D22B6A"/>
    <w:rsid w:val="00D231CC"/>
    <w:rsid w:val="00D234DE"/>
    <w:rsid w:val="00D237AD"/>
    <w:rsid w:val="00D23DCC"/>
    <w:rsid w:val="00D24685"/>
    <w:rsid w:val="00D250B6"/>
    <w:rsid w:val="00D2542B"/>
    <w:rsid w:val="00D2588B"/>
    <w:rsid w:val="00D25CE6"/>
    <w:rsid w:val="00D25F57"/>
    <w:rsid w:val="00D2653D"/>
    <w:rsid w:val="00D26583"/>
    <w:rsid w:val="00D26A56"/>
    <w:rsid w:val="00D26C72"/>
    <w:rsid w:val="00D27F70"/>
    <w:rsid w:val="00D3044B"/>
    <w:rsid w:val="00D30B72"/>
    <w:rsid w:val="00D314F6"/>
    <w:rsid w:val="00D3170B"/>
    <w:rsid w:val="00D31C63"/>
    <w:rsid w:val="00D320A6"/>
    <w:rsid w:val="00D3262A"/>
    <w:rsid w:val="00D32980"/>
    <w:rsid w:val="00D32A75"/>
    <w:rsid w:val="00D32DF9"/>
    <w:rsid w:val="00D334AE"/>
    <w:rsid w:val="00D33E28"/>
    <w:rsid w:val="00D33E30"/>
    <w:rsid w:val="00D3457F"/>
    <w:rsid w:val="00D34859"/>
    <w:rsid w:val="00D34F95"/>
    <w:rsid w:val="00D35322"/>
    <w:rsid w:val="00D3573B"/>
    <w:rsid w:val="00D35798"/>
    <w:rsid w:val="00D357C4"/>
    <w:rsid w:val="00D35851"/>
    <w:rsid w:val="00D3602F"/>
    <w:rsid w:val="00D366F4"/>
    <w:rsid w:val="00D36E82"/>
    <w:rsid w:val="00D40AF7"/>
    <w:rsid w:val="00D41536"/>
    <w:rsid w:val="00D417DB"/>
    <w:rsid w:val="00D417E8"/>
    <w:rsid w:val="00D4182C"/>
    <w:rsid w:val="00D42C3C"/>
    <w:rsid w:val="00D42F9F"/>
    <w:rsid w:val="00D431BF"/>
    <w:rsid w:val="00D43FB1"/>
    <w:rsid w:val="00D44A43"/>
    <w:rsid w:val="00D44F71"/>
    <w:rsid w:val="00D45512"/>
    <w:rsid w:val="00D45A7A"/>
    <w:rsid w:val="00D45B8C"/>
    <w:rsid w:val="00D45F61"/>
    <w:rsid w:val="00D4642C"/>
    <w:rsid w:val="00D46574"/>
    <w:rsid w:val="00D46C33"/>
    <w:rsid w:val="00D46C6A"/>
    <w:rsid w:val="00D47158"/>
    <w:rsid w:val="00D505C7"/>
    <w:rsid w:val="00D50A4C"/>
    <w:rsid w:val="00D52043"/>
    <w:rsid w:val="00D52700"/>
    <w:rsid w:val="00D527D7"/>
    <w:rsid w:val="00D5372B"/>
    <w:rsid w:val="00D54198"/>
    <w:rsid w:val="00D54956"/>
    <w:rsid w:val="00D550B1"/>
    <w:rsid w:val="00D55EDE"/>
    <w:rsid w:val="00D55FAA"/>
    <w:rsid w:val="00D56EC8"/>
    <w:rsid w:val="00D572EB"/>
    <w:rsid w:val="00D57439"/>
    <w:rsid w:val="00D577BB"/>
    <w:rsid w:val="00D57BEB"/>
    <w:rsid w:val="00D57D9E"/>
    <w:rsid w:val="00D604A2"/>
    <w:rsid w:val="00D60CE5"/>
    <w:rsid w:val="00D6286F"/>
    <w:rsid w:val="00D630B6"/>
    <w:rsid w:val="00D632AC"/>
    <w:rsid w:val="00D63BF6"/>
    <w:rsid w:val="00D64A02"/>
    <w:rsid w:val="00D653FE"/>
    <w:rsid w:val="00D657B6"/>
    <w:rsid w:val="00D660D8"/>
    <w:rsid w:val="00D66209"/>
    <w:rsid w:val="00D66362"/>
    <w:rsid w:val="00D6661B"/>
    <w:rsid w:val="00D66682"/>
    <w:rsid w:val="00D66F47"/>
    <w:rsid w:val="00D6763B"/>
    <w:rsid w:val="00D6799C"/>
    <w:rsid w:val="00D67AFF"/>
    <w:rsid w:val="00D67B7E"/>
    <w:rsid w:val="00D70A10"/>
    <w:rsid w:val="00D70A74"/>
    <w:rsid w:val="00D7124F"/>
    <w:rsid w:val="00D71A8B"/>
    <w:rsid w:val="00D71CC8"/>
    <w:rsid w:val="00D72141"/>
    <w:rsid w:val="00D72BAE"/>
    <w:rsid w:val="00D740BD"/>
    <w:rsid w:val="00D7474B"/>
    <w:rsid w:val="00D74B39"/>
    <w:rsid w:val="00D7582D"/>
    <w:rsid w:val="00D758A7"/>
    <w:rsid w:val="00D76862"/>
    <w:rsid w:val="00D76868"/>
    <w:rsid w:val="00D76FAD"/>
    <w:rsid w:val="00D801DB"/>
    <w:rsid w:val="00D80916"/>
    <w:rsid w:val="00D80D67"/>
    <w:rsid w:val="00D8158A"/>
    <w:rsid w:val="00D81765"/>
    <w:rsid w:val="00D81894"/>
    <w:rsid w:val="00D81956"/>
    <w:rsid w:val="00D81974"/>
    <w:rsid w:val="00D82B9F"/>
    <w:rsid w:val="00D82BF9"/>
    <w:rsid w:val="00D8306D"/>
    <w:rsid w:val="00D83396"/>
    <w:rsid w:val="00D83460"/>
    <w:rsid w:val="00D83CFA"/>
    <w:rsid w:val="00D83DFA"/>
    <w:rsid w:val="00D84711"/>
    <w:rsid w:val="00D84C52"/>
    <w:rsid w:val="00D85500"/>
    <w:rsid w:val="00D85540"/>
    <w:rsid w:val="00D85D1A"/>
    <w:rsid w:val="00D862DC"/>
    <w:rsid w:val="00D86814"/>
    <w:rsid w:val="00D87036"/>
    <w:rsid w:val="00D87269"/>
    <w:rsid w:val="00D8742B"/>
    <w:rsid w:val="00D877C3"/>
    <w:rsid w:val="00D900AE"/>
    <w:rsid w:val="00D90167"/>
    <w:rsid w:val="00D90185"/>
    <w:rsid w:val="00D9043B"/>
    <w:rsid w:val="00D9070A"/>
    <w:rsid w:val="00D907D9"/>
    <w:rsid w:val="00D90E4A"/>
    <w:rsid w:val="00D91BB4"/>
    <w:rsid w:val="00D91E3A"/>
    <w:rsid w:val="00D91F87"/>
    <w:rsid w:val="00D9216E"/>
    <w:rsid w:val="00D9264E"/>
    <w:rsid w:val="00D92AB5"/>
    <w:rsid w:val="00D933EB"/>
    <w:rsid w:val="00D9410C"/>
    <w:rsid w:val="00D94A53"/>
    <w:rsid w:val="00D94B4C"/>
    <w:rsid w:val="00D94C69"/>
    <w:rsid w:val="00D95635"/>
    <w:rsid w:val="00D95B6B"/>
    <w:rsid w:val="00D95D26"/>
    <w:rsid w:val="00D967D1"/>
    <w:rsid w:val="00D96850"/>
    <w:rsid w:val="00D96869"/>
    <w:rsid w:val="00D96D07"/>
    <w:rsid w:val="00D97B4B"/>
    <w:rsid w:val="00DA1B02"/>
    <w:rsid w:val="00DA1D36"/>
    <w:rsid w:val="00DA206C"/>
    <w:rsid w:val="00DA262B"/>
    <w:rsid w:val="00DA26F2"/>
    <w:rsid w:val="00DA2907"/>
    <w:rsid w:val="00DA2FFF"/>
    <w:rsid w:val="00DA30C5"/>
    <w:rsid w:val="00DA31DE"/>
    <w:rsid w:val="00DA3EB7"/>
    <w:rsid w:val="00DA4DB8"/>
    <w:rsid w:val="00DA53F2"/>
    <w:rsid w:val="00DA5526"/>
    <w:rsid w:val="00DA5859"/>
    <w:rsid w:val="00DA599E"/>
    <w:rsid w:val="00DA62F1"/>
    <w:rsid w:val="00DA6A7F"/>
    <w:rsid w:val="00DA727B"/>
    <w:rsid w:val="00DA7691"/>
    <w:rsid w:val="00DA7712"/>
    <w:rsid w:val="00DA7BBB"/>
    <w:rsid w:val="00DA7CDC"/>
    <w:rsid w:val="00DB0077"/>
    <w:rsid w:val="00DB05A5"/>
    <w:rsid w:val="00DB05D4"/>
    <w:rsid w:val="00DB0D99"/>
    <w:rsid w:val="00DB1539"/>
    <w:rsid w:val="00DB1E48"/>
    <w:rsid w:val="00DB219B"/>
    <w:rsid w:val="00DB28B2"/>
    <w:rsid w:val="00DB2DD0"/>
    <w:rsid w:val="00DB3F98"/>
    <w:rsid w:val="00DB448A"/>
    <w:rsid w:val="00DB46DB"/>
    <w:rsid w:val="00DB50F9"/>
    <w:rsid w:val="00DB58F9"/>
    <w:rsid w:val="00DB598C"/>
    <w:rsid w:val="00DB5BC4"/>
    <w:rsid w:val="00DB5CF5"/>
    <w:rsid w:val="00DB60D4"/>
    <w:rsid w:val="00DB60D5"/>
    <w:rsid w:val="00DB61D6"/>
    <w:rsid w:val="00DB6980"/>
    <w:rsid w:val="00DB6ED2"/>
    <w:rsid w:val="00DB71F0"/>
    <w:rsid w:val="00DB777F"/>
    <w:rsid w:val="00DB7A10"/>
    <w:rsid w:val="00DB7A51"/>
    <w:rsid w:val="00DC13AE"/>
    <w:rsid w:val="00DC1FEE"/>
    <w:rsid w:val="00DC23AE"/>
    <w:rsid w:val="00DC2491"/>
    <w:rsid w:val="00DC26DE"/>
    <w:rsid w:val="00DC29B6"/>
    <w:rsid w:val="00DC2D73"/>
    <w:rsid w:val="00DC3044"/>
    <w:rsid w:val="00DC469E"/>
    <w:rsid w:val="00DC48C8"/>
    <w:rsid w:val="00DC4BDA"/>
    <w:rsid w:val="00DC4DF2"/>
    <w:rsid w:val="00DC528C"/>
    <w:rsid w:val="00DC592F"/>
    <w:rsid w:val="00DC613F"/>
    <w:rsid w:val="00DC668B"/>
    <w:rsid w:val="00DC6EEF"/>
    <w:rsid w:val="00DC750D"/>
    <w:rsid w:val="00DC77EC"/>
    <w:rsid w:val="00DC7815"/>
    <w:rsid w:val="00DC7DFF"/>
    <w:rsid w:val="00DD11CB"/>
    <w:rsid w:val="00DD1E2C"/>
    <w:rsid w:val="00DD2690"/>
    <w:rsid w:val="00DD2C09"/>
    <w:rsid w:val="00DD2C2D"/>
    <w:rsid w:val="00DD2D44"/>
    <w:rsid w:val="00DD2DB5"/>
    <w:rsid w:val="00DD328A"/>
    <w:rsid w:val="00DD330D"/>
    <w:rsid w:val="00DD3621"/>
    <w:rsid w:val="00DD381B"/>
    <w:rsid w:val="00DD3B83"/>
    <w:rsid w:val="00DD3C85"/>
    <w:rsid w:val="00DD40E8"/>
    <w:rsid w:val="00DD436B"/>
    <w:rsid w:val="00DD4A0C"/>
    <w:rsid w:val="00DD4A2B"/>
    <w:rsid w:val="00DD5078"/>
    <w:rsid w:val="00DD63D5"/>
    <w:rsid w:val="00DD6704"/>
    <w:rsid w:val="00DD7A9D"/>
    <w:rsid w:val="00DD7AD7"/>
    <w:rsid w:val="00DE02FF"/>
    <w:rsid w:val="00DE03ED"/>
    <w:rsid w:val="00DE0547"/>
    <w:rsid w:val="00DE05F9"/>
    <w:rsid w:val="00DE0C0A"/>
    <w:rsid w:val="00DE0D1C"/>
    <w:rsid w:val="00DE13B4"/>
    <w:rsid w:val="00DE1BAA"/>
    <w:rsid w:val="00DE1F33"/>
    <w:rsid w:val="00DE21D2"/>
    <w:rsid w:val="00DE2281"/>
    <w:rsid w:val="00DE26D2"/>
    <w:rsid w:val="00DE274B"/>
    <w:rsid w:val="00DE2CE8"/>
    <w:rsid w:val="00DE3EA9"/>
    <w:rsid w:val="00DE4004"/>
    <w:rsid w:val="00DE48A6"/>
    <w:rsid w:val="00DE5C89"/>
    <w:rsid w:val="00DE5E06"/>
    <w:rsid w:val="00DE626D"/>
    <w:rsid w:val="00DE6BF3"/>
    <w:rsid w:val="00DE70D6"/>
    <w:rsid w:val="00DE7EE1"/>
    <w:rsid w:val="00DF000F"/>
    <w:rsid w:val="00DF0016"/>
    <w:rsid w:val="00DF0070"/>
    <w:rsid w:val="00DF03C6"/>
    <w:rsid w:val="00DF046E"/>
    <w:rsid w:val="00DF1882"/>
    <w:rsid w:val="00DF28D4"/>
    <w:rsid w:val="00DF2E61"/>
    <w:rsid w:val="00DF50D9"/>
    <w:rsid w:val="00DF54B2"/>
    <w:rsid w:val="00DF5586"/>
    <w:rsid w:val="00DF5994"/>
    <w:rsid w:val="00DF632B"/>
    <w:rsid w:val="00DF6B57"/>
    <w:rsid w:val="00DF71A5"/>
    <w:rsid w:val="00DF748D"/>
    <w:rsid w:val="00DF76BF"/>
    <w:rsid w:val="00DF78EE"/>
    <w:rsid w:val="00E00399"/>
    <w:rsid w:val="00E00AAB"/>
    <w:rsid w:val="00E00B7B"/>
    <w:rsid w:val="00E00C2F"/>
    <w:rsid w:val="00E020A2"/>
    <w:rsid w:val="00E0282F"/>
    <w:rsid w:val="00E02858"/>
    <w:rsid w:val="00E02A55"/>
    <w:rsid w:val="00E03768"/>
    <w:rsid w:val="00E03F68"/>
    <w:rsid w:val="00E04770"/>
    <w:rsid w:val="00E04B05"/>
    <w:rsid w:val="00E04B8F"/>
    <w:rsid w:val="00E04F76"/>
    <w:rsid w:val="00E050B8"/>
    <w:rsid w:val="00E050F5"/>
    <w:rsid w:val="00E053AA"/>
    <w:rsid w:val="00E05AA8"/>
    <w:rsid w:val="00E05E4B"/>
    <w:rsid w:val="00E062B7"/>
    <w:rsid w:val="00E06B05"/>
    <w:rsid w:val="00E10670"/>
    <w:rsid w:val="00E10C1F"/>
    <w:rsid w:val="00E10FFF"/>
    <w:rsid w:val="00E11421"/>
    <w:rsid w:val="00E1193D"/>
    <w:rsid w:val="00E11C34"/>
    <w:rsid w:val="00E12D35"/>
    <w:rsid w:val="00E143B3"/>
    <w:rsid w:val="00E14A0B"/>
    <w:rsid w:val="00E152AF"/>
    <w:rsid w:val="00E1564D"/>
    <w:rsid w:val="00E15D57"/>
    <w:rsid w:val="00E17003"/>
    <w:rsid w:val="00E17D9F"/>
    <w:rsid w:val="00E17DE1"/>
    <w:rsid w:val="00E20E32"/>
    <w:rsid w:val="00E20F16"/>
    <w:rsid w:val="00E21385"/>
    <w:rsid w:val="00E2157C"/>
    <w:rsid w:val="00E21B05"/>
    <w:rsid w:val="00E22B4A"/>
    <w:rsid w:val="00E23DDD"/>
    <w:rsid w:val="00E245EF"/>
    <w:rsid w:val="00E2471C"/>
    <w:rsid w:val="00E24A15"/>
    <w:rsid w:val="00E24E8B"/>
    <w:rsid w:val="00E24F7C"/>
    <w:rsid w:val="00E256B5"/>
    <w:rsid w:val="00E25A79"/>
    <w:rsid w:val="00E25B87"/>
    <w:rsid w:val="00E26761"/>
    <w:rsid w:val="00E301D3"/>
    <w:rsid w:val="00E303DA"/>
    <w:rsid w:val="00E3066D"/>
    <w:rsid w:val="00E30793"/>
    <w:rsid w:val="00E30C81"/>
    <w:rsid w:val="00E31310"/>
    <w:rsid w:val="00E31344"/>
    <w:rsid w:val="00E31917"/>
    <w:rsid w:val="00E31A27"/>
    <w:rsid w:val="00E31B4D"/>
    <w:rsid w:val="00E323ED"/>
    <w:rsid w:val="00E3285C"/>
    <w:rsid w:val="00E33BAF"/>
    <w:rsid w:val="00E34104"/>
    <w:rsid w:val="00E343B7"/>
    <w:rsid w:val="00E34619"/>
    <w:rsid w:val="00E34671"/>
    <w:rsid w:val="00E34B1D"/>
    <w:rsid w:val="00E34CBE"/>
    <w:rsid w:val="00E3677C"/>
    <w:rsid w:val="00E37FEE"/>
    <w:rsid w:val="00E40151"/>
    <w:rsid w:val="00E40972"/>
    <w:rsid w:val="00E40974"/>
    <w:rsid w:val="00E409F6"/>
    <w:rsid w:val="00E40D61"/>
    <w:rsid w:val="00E41B6A"/>
    <w:rsid w:val="00E429BD"/>
    <w:rsid w:val="00E430D8"/>
    <w:rsid w:val="00E433E9"/>
    <w:rsid w:val="00E4386F"/>
    <w:rsid w:val="00E43EE7"/>
    <w:rsid w:val="00E4480E"/>
    <w:rsid w:val="00E44D42"/>
    <w:rsid w:val="00E44DCA"/>
    <w:rsid w:val="00E458F4"/>
    <w:rsid w:val="00E45B59"/>
    <w:rsid w:val="00E45E16"/>
    <w:rsid w:val="00E45F4D"/>
    <w:rsid w:val="00E46623"/>
    <w:rsid w:val="00E4697A"/>
    <w:rsid w:val="00E469DC"/>
    <w:rsid w:val="00E479B3"/>
    <w:rsid w:val="00E47FC9"/>
    <w:rsid w:val="00E50127"/>
    <w:rsid w:val="00E5047A"/>
    <w:rsid w:val="00E505F1"/>
    <w:rsid w:val="00E506CC"/>
    <w:rsid w:val="00E508C7"/>
    <w:rsid w:val="00E50E68"/>
    <w:rsid w:val="00E51083"/>
    <w:rsid w:val="00E516EC"/>
    <w:rsid w:val="00E516F7"/>
    <w:rsid w:val="00E51BD3"/>
    <w:rsid w:val="00E5201A"/>
    <w:rsid w:val="00E521D7"/>
    <w:rsid w:val="00E52265"/>
    <w:rsid w:val="00E52553"/>
    <w:rsid w:val="00E5366E"/>
    <w:rsid w:val="00E53932"/>
    <w:rsid w:val="00E53D11"/>
    <w:rsid w:val="00E54098"/>
    <w:rsid w:val="00E54476"/>
    <w:rsid w:val="00E54653"/>
    <w:rsid w:val="00E550B3"/>
    <w:rsid w:val="00E5518A"/>
    <w:rsid w:val="00E5518C"/>
    <w:rsid w:val="00E55311"/>
    <w:rsid w:val="00E55D5E"/>
    <w:rsid w:val="00E55F44"/>
    <w:rsid w:val="00E56270"/>
    <w:rsid w:val="00E56383"/>
    <w:rsid w:val="00E56388"/>
    <w:rsid w:val="00E56437"/>
    <w:rsid w:val="00E565B6"/>
    <w:rsid w:val="00E5674C"/>
    <w:rsid w:val="00E6027A"/>
    <w:rsid w:val="00E60620"/>
    <w:rsid w:val="00E61899"/>
    <w:rsid w:val="00E61B1E"/>
    <w:rsid w:val="00E61D3B"/>
    <w:rsid w:val="00E641F2"/>
    <w:rsid w:val="00E6425C"/>
    <w:rsid w:val="00E65514"/>
    <w:rsid w:val="00E66497"/>
    <w:rsid w:val="00E664EE"/>
    <w:rsid w:val="00E66CB5"/>
    <w:rsid w:val="00E67811"/>
    <w:rsid w:val="00E67EE9"/>
    <w:rsid w:val="00E70238"/>
    <w:rsid w:val="00E7043B"/>
    <w:rsid w:val="00E70871"/>
    <w:rsid w:val="00E709E4"/>
    <w:rsid w:val="00E70C87"/>
    <w:rsid w:val="00E70D8A"/>
    <w:rsid w:val="00E71916"/>
    <w:rsid w:val="00E71D57"/>
    <w:rsid w:val="00E721A0"/>
    <w:rsid w:val="00E72230"/>
    <w:rsid w:val="00E72A2F"/>
    <w:rsid w:val="00E73C4A"/>
    <w:rsid w:val="00E73D65"/>
    <w:rsid w:val="00E7402D"/>
    <w:rsid w:val="00E742A6"/>
    <w:rsid w:val="00E743B5"/>
    <w:rsid w:val="00E74D6C"/>
    <w:rsid w:val="00E757C6"/>
    <w:rsid w:val="00E75AAA"/>
    <w:rsid w:val="00E76433"/>
    <w:rsid w:val="00E76539"/>
    <w:rsid w:val="00E76709"/>
    <w:rsid w:val="00E76716"/>
    <w:rsid w:val="00E76BE6"/>
    <w:rsid w:val="00E76E0C"/>
    <w:rsid w:val="00E77151"/>
    <w:rsid w:val="00E777EA"/>
    <w:rsid w:val="00E779B9"/>
    <w:rsid w:val="00E80461"/>
    <w:rsid w:val="00E810FF"/>
    <w:rsid w:val="00E8268E"/>
    <w:rsid w:val="00E8297E"/>
    <w:rsid w:val="00E82BEC"/>
    <w:rsid w:val="00E82E65"/>
    <w:rsid w:val="00E8314B"/>
    <w:rsid w:val="00E83151"/>
    <w:rsid w:val="00E840FF"/>
    <w:rsid w:val="00E842F1"/>
    <w:rsid w:val="00E84473"/>
    <w:rsid w:val="00E8463D"/>
    <w:rsid w:val="00E84B38"/>
    <w:rsid w:val="00E84C39"/>
    <w:rsid w:val="00E84D6D"/>
    <w:rsid w:val="00E85165"/>
    <w:rsid w:val="00E85205"/>
    <w:rsid w:val="00E85B1C"/>
    <w:rsid w:val="00E85F2F"/>
    <w:rsid w:val="00E86248"/>
    <w:rsid w:val="00E86542"/>
    <w:rsid w:val="00E87358"/>
    <w:rsid w:val="00E87CAF"/>
    <w:rsid w:val="00E87FB2"/>
    <w:rsid w:val="00E902FF"/>
    <w:rsid w:val="00E905BA"/>
    <w:rsid w:val="00E90B18"/>
    <w:rsid w:val="00E90E14"/>
    <w:rsid w:val="00E9105A"/>
    <w:rsid w:val="00E911CE"/>
    <w:rsid w:val="00E91284"/>
    <w:rsid w:val="00E91717"/>
    <w:rsid w:val="00E918AC"/>
    <w:rsid w:val="00E91CC0"/>
    <w:rsid w:val="00E9237C"/>
    <w:rsid w:val="00E93B6E"/>
    <w:rsid w:val="00E93C4E"/>
    <w:rsid w:val="00E93D2C"/>
    <w:rsid w:val="00E93FA4"/>
    <w:rsid w:val="00E949C4"/>
    <w:rsid w:val="00E95D69"/>
    <w:rsid w:val="00E95E30"/>
    <w:rsid w:val="00E95F37"/>
    <w:rsid w:val="00E96ED2"/>
    <w:rsid w:val="00E97462"/>
    <w:rsid w:val="00E97892"/>
    <w:rsid w:val="00E97B43"/>
    <w:rsid w:val="00EA00A6"/>
    <w:rsid w:val="00EA036E"/>
    <w:rsid w:val="00EA17AC"/>
    <w:rsid w:val="00EA27E1"/>
    <w:rsid w:val="00EA2B27"/>
    <w:rsid w:val="00EA3371"/>
    <w:rsid w:val="00EA39C4"/>
    <w:rsid w:val="00EA3BA0"/>
    <w:rsid w:val="00EA3DD3"/>
    <w:rsid w:val="00EA3F12"/>
    <w:rsid w:val="00EA4B97"/>
    <w:rsid w:val="00EA5165"/>
    <w:rsid w:val="00EA51D1"/>
    <w:rsid w:val="00EA5BE5"/>
    <w:rsid w:val="00EA5FE0"/>
    <w:rsid w:val="00EA6077"/>
    <w:rsid w:val="00EA6895"/>
    <w:rsid w:val="00EA7138"/>
    <w:rsid w:val="00EA76BA"/>
    <w:rsid w:val="00EB1266"/>
    <w:rsid w:val="00EB17F0"/>
    <w:rsid w:val="00EB19D0"/>
    <w:rsid w:val="00EB1F0A"/>
    <w:rsid w:val="00EB26FB"/>
    <w:rsid w:val="00EB3580"/>
    <w:rsid w:val="00EB388F"/>
    <w:rsid w:val="00EB39D7"/>
    <w:rsid w:val="00EB39E0"/>
    <w:rsid w:val="00EB3F85"/>
    <w:rsid w:val="00EB46CE"/>
    <w:rsid w:val="00EB5DE0"/>
    <w:rsid w:val="00EB68B6"/>
    <w:rsid w:val="00EB68D5"/>
    <w:rsid w:val="00EB6E0C"/>
    <w:rsid w:val="00EB6E8A"/>
    <w:rsid w:val="00EB7AE1"/>
    <w:rsid w:val="00EB7C9D"/>
    <w:rsid w:val="00EC0095"/>
    <w:rsid w:val="00EC07D1"/>
    <w:rsid w:val="00EC1908"/>
    <w:rsid w:val="00EC2B24"/>
    <w:rsid w:val="00EC2F3D"/>
    <w:rsid w:val="00EC3DEE"/>
    <w:rsid w:val="00EC3FAA"/>
    <w:rsid w:val="00EC4423"/>
    <w:rsid w:val="00EC4DE2"/>
    <w:rsid w:val="00EC4FDA"/>
    <w:rsid w:val="00EC6947"/>
    <w:rsid w:val="00EC69A2"/>
    <w:rsid w:val="00EC6A08"/>
    <w:rsid w:val="00EC6A31"/>
    <w:rsid w:val="00EC6E9A"/>
    <w:rsid w:val="00EC7937"/>
    <w:rsid w:val="00ED03B9"/>
    <w:rsid w:val="00ED06FB"/>
    <w:rsid w:val="00ED0D16"/>
    <w:rsid w:val="00ED12F1"/>
    <w:rsid w:val="00ED1476"/>
    <w:rsid w:val="00ED147E"/>
    <w:rsid w:val="00ED1B12"/>
    <w:rsid w:val="00ED1B91"/>
    <w:rsid w:val="00ED2445"/>
    <w:rsid w:val="00ED2B08"/>
    <w:rsid w:val="00ED2CBC"/>
    <w:rsid w:val="00ED2EAC"/>
    <w:rsid w:val="00ED3114"/>
    <w:rsid w:val="00ED343E"/>
    <w:rsid w:val="00ED37C7"/>
    <w:rsid w:val="00ED480E"/>
    <w:rsid w:val="00ED4913"/>
    <w:rsid w:val="00ED49F0"/>
    <w:rsid w:val="00ED5B20"/>
    <w:rsid w:val="00ED5DEB"/>
    <w:rsid w:val="00ED5E37"/>
    <w:rsid w:val="00ED5FAF"/>
    <w:rsid w:val="00ED652C"/>
    <w:rsid w:val="00ED75E0"/>
    <w:rsid w:val="00ED7732"/>
    <w:rsid w:val="00ED7AD4"/>
    <w:rsid w:val="00ED7C75"/>
    <w:rsid w:val="00ED7EE2"/>
    <w:rsid w:val="00EE069C"/>
    <w:rsid w:val="00EE17C5"/>
    <w:rsid w:val="00EE24B6"/>
    <w:rsid w:val="00EE28BC"/>
    <w:rsid w:val="00EE2CF3"/>
    <w:rsid w:val="00EE2EA5"/>
    <w:rsid w:val="00EE2EAD"/>
    <w:rsid w:val="00EE3CA6"/>
    <w:rsid w:val="00EE48C1"/>
    <w:rsid w:val="00EE49E5"/>
    <w:rsid w:val="00EE50D2"/>
    <w:rsid w:val="00EE5C3B"/>
    <w:rsid w:val="00EE60A0"/>
    <w:rsid w:val="00EE6886"/>
    <w:rsid w:val="00EE6BF3"/>
    <w:rsid w:val="00EE6DA5"/>
    <w:rsid w:val="00EF12F6"/>
    <w:rsid w:val="00EF17C9"/>
    <w:rsid w:val="00EF2558"/>
    <w:rsid w:val="00EF29EA"/>
    <w:rsid w:val="00EF2D55"/>
    <w:rsid w:val="00EF324E"/>
    <w:rsid w:val="00EF354A"/>
    <w:rsid w:val="00EF3F12"/>
    <w:rsid w:val="00EF3F77"/>
    <w:rsid w:val="00EF43E8"/>
    <w:rsid w:val="00EF496F"/>
    <w:rsid w:val="00EF49AA"/>
    <w:rsid w:val="00EF4B7E"/>
    <w:rsid w:val="00EF5377"/>
    <w:rsid w:val="00EF582B"/>
    <w:rsid w:val="00EF5AA8"/>
    <w:rsid w:val="00EF612F"/>
    <w:rsid w:val="00EF641B"/>
    <w:rsid w:val="00EF6703"/>
    <w:rsid w:val="00EF698D"/>
    <w:rsid w:val="00EF7BA8"/>
    <w:rsid w:val="00F00368"/>
    <w:rsid w:val="00F00606"/>
    <w:rsid w:val="00F00CC9"/>
    <w:rsid w:val="00F00CD2"/>
    <w:rsid w:val="00F01996"/>
    <w:rsid w:val="00F03969"/>
    <w:rsid w:val="00F03CFC"/>
    <w:rsid w:val="00F03EBA"/>
    <w:rsid w:val="00F041FE"/>
    <w:rsid w:val="00F045E2"/>
    <w:rsid w:val="00F04601"/>
    <w:rsid w:val="00F04C78"/>
    <w:rsid w:val="00F050BA"/>
    <w:rsid w:val="00F0581F"/>
    <w:rsid w:val="00F05B90"/>
    <w:rsid w:val="00F06484"/>
    <w:rsid w:val="00F0670B"/>
    <w:rsid w:val="00F07073"/>
    <w:rsid w:val="00F07ADD"/>
    <w:rsid w:val="00F07D15"/>
    <w:rsid w:val="00F07DEC"/>
    <w:rsid w:val="00F10C7A"/>
    <w:rsid w:val="00F10DDF"/>
    <w:rsid w:val="00F1147F"/>
    <w:rsid w:val="00F127AB"/>
    <w:rsid w:val="00F13027"/>
    <w:rsid w:val="00F13270"/>
    <w:rsid w:val="00F13ABA"/>
    <w:rsid w:val="00F14245"/>
    <w:rsid w:val="00F14984"/>
    <w:rsid w:val="00F14A8C"/>
    <w:rsid w:val="00F14E0D"/>
    <w:rsid w:val="00F14EF3"/>
    <w:rsid w:val="00F158A1"/>
    <w:rsid w:val="00F15C93"/>
    <w:rsid w:val="00F15CA4"/>
    <w:rsid w:val="00F169AF"/>
    <w:rsid w:val="00F16ED4"/>
    <w:rsid w:val="00F17917"/>
    <w:rsid w:val="00F17A1F"/>
    <w:rsid w:val="00F17B57"/>
    <w:rsid w:val="00F17C2E"/>
    <w:rsid w:val="00F20316"/>
    <w:rsid w:val="00F20F3C"/>
    <w:rsid w:val="00F20F61"/>
    <w:rsid w:val="00F21543"/>
    <w:rsid w:val="00F21828"/>
    <w:rsid w:val="00F219C5"/>
    <w:rsid w:val="00F22773"/>
    <w:rsid w:val="00F22D79"/>
    <w:rsid w:val="00F236F4"/>
    <w:rsid w:val="00F23A00"/>
    <w:rsid w:val="00F243D7"/>
    <w:rsid w:val="00F2517B"/>
    <w:rsid w:val="00F26CF3"/>
    <w:rsid w:val="00F26FE3"/>
    <w:rsid w:val="00F272B7"/>
    <w:rsid w:val="00F2774E"/>
    <w:rsid w:val="00F277F0"/>
    <w:rsid w:val="00F27922"/>
    <w:rsid w:val="00F30834"/>
    <w:rsid w:val="00F30DB5"/>
    <w:rsid w:val="00F30F94"/>
    <w:rsid w:val="00F310AA"/>
    <w:rsid w:val="00F31374"/>
    <w:rsid w:val="00F31563"/>
    <w:rsid w:val="00F32A4C"/>
    <w:rsid w:val="00F32AC7"/>
    <w:rsid w:val="00F335AD"/>
    <w:rsid w:val="00F33BEB"/>
    <w:rsid w:val="00F341E9"/>
    <w:rsid w:val="00F34691"/>
    <w:rsid w:val="00F346B4"/>
    <w:rsid w:val="00F35121"/>
    <w:rsid w:val="00F35186"/>
    <w:rsid w:val="00F35252"/>
    <w:rsid w:val="00F35573"/>
    <w:rsid w:val="00F35764"/>
    <w:rsid w:val="00F35925"/>
    <w:rsid w:val="00F35D18"/>
    <w:rsid w:val="00F36E4A"/>
    <w:rsid w:val="00F3701A"/>
    <w:rsid w:val="00F3786E"/>
    <w:rsid w:val="00F40EEE"/>
    <w:rsid w:val="00F40F74"/>
    <w:rsid w:val="00F41BA0"/>
    <w:rsid w:val="00F42372"/>
    <w:rsid w:val="00F42DDC"/>
    <w:rsid w:val="00F43100"/>
    <w:rsid w:val="00F4325E"/>
    <w:rsid w:val="00F43433"/>
    <w:rsid w:val="00F44523"/>
    <w:rsid w:val="00F44940"/>
    <w:rsid w:val="00F4561E"/>
    <w:rsid w:val="00F4610C"/>
    <w:rsid w:val="00F46263"/>
    <w:rsid w:val="00F46446"/>
    <w:rsid w:val="00F4731F"/>
    <w:rsid w:val="00F47922"/>
    <w:rsid w:val="00F47A56"/>
    <w:rsid w:val="00F47AC1"/>
    <w:rsid w:val="00F50127"/>
    <w:rsid w:val="00F503CD"/>
    <w:rsid w:val="00F50B82"/>
    <w:rsid w:val="00F50D8B"/>
    <w:rsid w:val="00F50F49"/>
    <w:rsid w:val="00F510F1"/>
    <w:rsid w:val="00F524EC"/>
    <w:rsid w:val="00F526B9"/>
    <w:rsid w:val="00F52A48"/>
    <w:rsid w:val="00F52B14"/>
    <w:rsid w:val="00F533B9"/>
    <w:rsid w:val="00F5410E"/>
    <w:rsid w:val="00F541F4"/>
    <w:rsid w:val="00F5443B"/>
    <w:rsid w:val="00F54835"/>
    <w:rsid w:val="00F54868"/>
    <w:rsid w:val="00F54903"/>
    <w:rsid w:val="00F5512A"/>
    <w:rsid w:val="00F555CF"/>
    <w:rsid w:val="00F55DD5"/>
    <w:rsid w:val="00F55EAD"/>
    <w:rsid w:val="00F55ECA"/>
    <w:rsid w:val="00F55FBC"/>
    <w:rsid w:val="00F56D96"/>
    <w:rsid w:val="00F5748A"/>
    <w:rsid w:val="00F57BA6"/>
    <w:rsid w:val="00F57CD6"/>
    <w:rsid w:val="00F57D30"/>
    <w:rsid w:val="00F57D7B"/>
    <w:rsid w:val="00F602A1"/>
    <w:rsid w:val="00F6067A"/>
    <w:rsid w:val="00F60949"/>
    <w:rsid w:val="00F60D3D"/>
    <w:rsid w:val="00F61070"/>
    <w:rsid w:val="00F6158A"/>
    <w:rsid w:val="00F61687"/>
    <w:rsid w:val="00F618ED"/>
    <w:rsid w:val="00F62077"/>
    <w:rsid w:val="00F62CDB"/>
    <w:rsid w:val="00F62D01"/>
    <w:rsid w:val="00F62E7B"/>
    <w:rsid w:val="00F63026"/>
    <w:rsid w:val="00F63711"/>
    <w:rsid w:val="00F63BE8"/>
    <w:rsid w:val="00F64036"/>
    <w:rsid w:val="00F6417A"/>
    <w:rsid w:val="00F64737"/>
    <w:rsid w:val="00F64F7F"/>
    <w:rsid w:val="00F6525D"/>
    <w:rsid w:val="00F6546D"/>
    <w:rsid w:val="00F664F2"/>
    <w:rsid w:val="00F6729F"/>
    <w:rsid w:val="00F674EC"/>
    <w:rsid w:val="00F6773A"/>
    <w:rsid w:val="00F67956"/>
    <w:rsid w:val="00F679CE"/>
    <w:rsid w:val="00F67A2C"/>
    <w:rsid w:val="00F70978"/>
    <w:rsid w:val="00F7142B"/>
    <w:rsid w:val="00F716C7"/>
    <w:rsid w:val="00F71AB1"/>
    <w:rsid w:val="00F7258A"/>
    <w:rsid w:val="00F72B58"/>
    <w:rsid w:val="00F72CD6"/>
    <w:rsid w:val="00F7303E"/>
    <w:rsid w:val="00F735CE"/>
    <w:rsid w:val="00F73C7B"/>
    <w:rsid w:val="00F73CB7"/>
    <w:rsid w:val="00F7449F"/>
    <w:rsid w:val="00F74952"/>
    <w:rsid w:val="00F74C55"/>
    <w:rsid w:val="00F74F58"/>
    <w:rsid w:val="00F75BE9"/>
    <w:rsid w:val="00F77B17"/>
    <w:rsid w:val="00F77D9C"/>
    <w:rsid w:val="00F80644"/>
    <w:rsid w:val="00F8091C"/>
    <w:rsid w:val="00F80E54"/>
    <w:rsid w:val="00F81C1C"/>
    <w:rsid w:val="00F8203B"/>
    <w:rsid w:val="00F8231E"/>
    <w:rsid w:val="00F83094"/>
    <w:rsid w:val="00F83183"/>
    <w:rsid w:val="00F83509"/>
    <w:rsid w:val="00F8365E"/>
    <w:rsid w:val="00F83CA1"/>
    <w:rsid w:val="00F83E8E"/>
    <w:rsid w:val="00F8433C"/>
    <w:rsid w:val="00F8434A"/>
    <w:rsid w:val="00F84898"/>
    <w:rsid w:val="00F84A42"/>
    <w:rsid w:val="00F8504A"/>
    <w:rsid w:val="00F85195"/>
    <w:rsid w:val="00F8519F"/>
    <w:rsid w:val="00F86A96"/>
    <w:rsid w:val="00F87AB7"/>
    <w:rsid w:val="00F9032D"/>
    <w:rsid w:val="00F916E8"/>
    <w:rsid w:val="00F91CB4"/>
    <w:rsid w:val="00F922EB"/>
    <w:rsid w:val="00F92325"/>
    <w:rsid w:val="00F925B5"/>
    <w:rsid w:val="00F93448"/>
    <w:rsid w:val="00F944C8"/>
    <w:rsid w:val="00F95A9B"/>
    <w:rsid w:val="00F95E33"/>
    <w:rsid w:val="00F963B0"/>
    <w:rsid w:val="00F9687C"/>
    <w:rsid w:val="00F97945"/>
    <w:rsid w:val="00F97DC6"/>
    <w:rsid w:val="00FA0C93"/>
    <w:rsid w:val="00FA0DC8"/>
    <w:rsid w:val="00FA10D5"/>
    <w:rsid w:val="00FA1579"/>
    <w:rsid w:val="00FA17B6"/>
    <w:rsid w:val="00FA293C"/>
    <w:rsid w:val="00FA29ED"/>
    <w:rsid w:val="00FA2D6F"/>
    <w:rsid w:val="00FA3065"/>
    <w:rsid w:val="00FA312D"/>
    <w:rsid w:val="00FA3436"/>
    <w:rsid w:val="00FA424A"/>
    <w:rsid w:val="00FA493F"/>
    <w:rsid w:val="00FA49C0"/>
    <w:rsid w:val="00FA4F65"/>
    <w:rsid w:val="00FA5052"/>
    <w:rsid w:val="00FA514B"/>
    <w:rsid w:val="00FA57FE"/>
    <w:rsid w:val="00FA5D0D"/>
    <w:rsid w:val="00FA6566"/>
    <w:rsid w:val="00FA7060"/>
    <w:rsid w:val="00FA73B4"/>
    <w:rsid w:val="00FA7E83"/>
    <w:rsid w:val="00FB0674"/>
    <w:rsid w:val="00FB0B4F"/>
    <w:rsid w:val="00FB0CB3"/>
    <w:rsid w:val="00FB0D33"/>
    <w:rsid w:val="00FB1670"/>
    <w:rsid w:val="00FB190F"/>
    <w:rsid w:val="00FB194C"/>
    <w:rsid w:val="00FB19AB"/>
    <w:rsid w:val="00FB1CB0"/>
    <w:rsid w:val="00FB225D"/>
    <w:rsid w:val="00FB2625"/>
    <w:rsid w:val="00FB288E"/>
    <w:rsid w:val="00FB2A9A"/>
    <w:rsid w:val="00FB3551"/>
    <w:rsid w:val="00FB4292"/>
    <w:rsid w:val="00FB441E"/>
    <w:rsid w:val="00FB4824"/>
    <w:rsid w:val="00FB51A9"/>
    <w:rsid w:val="00FB529A"/>
    <w:rsid w:val="00FB566B"/>
    <w:rsid w:val="00FB5760"/>
    <w:rsid w:val="00FB5E6C"/>
    <w:rsid w:val="00FB6151"/>
    <w:rsid w:val="00FB685C"/>
    <w:rsid w:val="00FB688B"/>
    <w:rsid w:val="00FB6C3A"/>
    <w:rsid w:val="00FB6D5C"/>
    <w:rsid w:val="00FB74D6"/>
    <w:rsid w:val="00FB78A9"/>
    <w:rsid w:val="00FC0D81"/>
    <w:rsid w:val="00FC0DF9"/>
    <w:rsid w:val="00FC0F93"/>
    <w:rsid w:val="00FC1083"/>
    <w:rsid w:val="00FC1C2C"/>
    <w:rsid w:val="00FC2625"/>
    <w:rsid w:val="00FC26E6"/>
    <w:rsid w:val="00FC2ADD"/>
    <w:rsid w:val="00FC2AE9"/>
    <w:rsid w:val="00FC2EDB"/>
    <w:rsid w:val="00FC3286"/>
    <w:rsid w:val="00FC38D6"/>
    <w:rsid w:val="00FC3B6C"/>
    <w:rsid w:val="00FC3FCA"/>
    <w:rsid w:val="00FC45DB"/>
    <w:rsid w:val="00FC4875"/>
    <w:rsid w:val="00FC4993"/>
    <w:rsid w:val="00FC4FAB"/>
    <w:rsid w:val="00FC5070"/>
    <w:rsid w:val="00FC577D"/>
    <w:rsid w:val="00FC6064"/>
    <w:rsid w:val="00FC6A5B"/>
    <w:rsid w:val="00FC6D14"/>
    <w:rsid w:val="00FC6F8F"/>
    <w:rsid w:val="00FC7473"/>
    <w:rsid w:val="00FC7919"/>
    <w:rsid w:val="00FC79E5"/>
    <w:rsid w:val="00FC7A70"/>
    <w:rsid w:val="00FC7B15"/>
    <w:rsid w:val="00FD01BC"/>
    <w:rsid w:val="00FD06EE"/>
    <w:rsid w:val="00FD0BD0"/>
    <w:rsid w:val="00FD1605"/>
    <w:rsid w:val="00FD1D88"/>
    <w:rsid w:val="00FD1FC5"/>
    <w:rsid w:val="00FD2733"/>
    <w:rsid w:val="00FD2979"/>
    <w:rsid w:val="00FD3151"/>
    <w:rsid w:val="00FD32BD"/>
    <w:rsid w:val="00FD3319"/>
    <w:rsid w:val="00FD44DF"/>
    <w:rsid w:val="00FD4601"/>
    <w:rsid w:val="00FD4BFB"/>
    <w:rsid w:val="00FD4C90"/>
    <w:rsid w:val="00FD64A1"/>
    <w:rsid w:val="00FD748D"/>
    <w:rsid w:val="00FD7845"/>
    <w:rsid w:val="00FE0151"/>
    <w:rsid w:val="00FE0740"/>
    <w:rsid w:val="00FE09CF"/>
    <w:rsid w:val="00FE0C97"/>
    <w:rsid w:val="00FE1148"/>
    <w:rsid w:val="00FE365E"/>
    <w:rsid w:val="00FE3750"/>
    <w:rsid w:val="00FE39B4"/>
    <w:rsid w:val="00FE4160"/>
    <w:rsid w:val="00FE4401"/>
    <w:rsid w:val="00FE4BC7"/>
    <w:rsid w:val="00FE5982"/>
    <w:rsid w:val="00FE5AC3"/>
    <w:rsid w:val="00FE69F5"/>
    <w:rsid w:val="00FE6C84"/>
    <w:rsid w:val="00FE6F4E"/>
    <w:rsid w:val="00FE7DFE"/>
    <w:rsid w:val="00FF0086"/>
    <w:rsid w:val="00FF062C"/>
    <w:rsid w:val="00FF07D2"/>
    <w:rsid w:val="00FF1188"/>
    <w:rsid w:val="00FF1623"/>
    <w:rsid w:val="00FF196A"/>
    <w:rsid w:val="00FF199B"/>
    <w:rsid w:val="00FF1D2B"/>
    <w:rsid w:val="00FF203C"/>
    <w:rsid w:val="00FF21AF"/>
    <w:rsid w:val="00FF21D7"/>
    <w:rsid w:val="00FF23E6"/>
    <w:rsid w:val="00FF273C"/>
    <w:rsid w:val="00FF310E"/>
    <w:rsid w:val="00FF3156"/>
    <w:rsid w:val="00FF3E3F"/>
    <w:rsid w:val="00FF41B4"/>
    <w:rsid w:val="00FF41E4"/>
    <w:rsid w:val="00FF47D3"/>
    <w:rsid w:val="00FF48E5"/>
    <w:rsid w:val="00FF4BE4"/>
    <w:rsid w:val="00FF514D"/>
    <w:rsid w:val="00FF52CB"/>
    <w:rsid w:val="00FF53C4"/>
    <w:rsid w:val="00FF5470"/>
    <w:rsid w:val="00FF57FE"/>
    <w:rsid w:val="00FF5ECA"/>
    <w:rsid w:val="00FF669A"/>
    <w:rsid w:val="00FF68AD"/>
    <w:rsid w:val="00FF6982"/>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059989"/>
  <w15:chartTrackingRefBased/>
  <w15:docId w15:val="{17360D42-810E-4B75-9026-0F23555A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A1405"/>
    <w:pPr>
      <w:spacing w:after="0" w:line="240" w:lineRule="auto"/>
    </w:pPr>
    <w:rPr>
      <w:rFonts w:hAnsiTheme="minorHAnsi" w:cstheme="minorHAnsi"/>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21003"/>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D3602F"/>
    <w:pPr>
      <w:keepNext/>
      <w:numPr>
        <w:ilvl w:val="1"/>
        <w:numId w:val="1"/>
      </w:numPr>
      <w:tabs>
        <w:tab w:val="clear" w:pos="3447"/>
      </w:tabs>
      <w:spacing w:before="120" w:after="120"/>
      <w:ind w:left="630" w:hanging="65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25D27"/>
    <w:pPr>
      <w:keepNext/>
      <w:numPr>
        <w:ilvl w:val="2"/>
        <w:numId w:val="1"/>
      </w:numPr>
      <w:spacing w:before="240" w:after="60"/>
      <w:ind w:left="709" w:hanging="709"/>
      <w:outlineLvl w:val="2"/>
    </w:pPr>
    <w:rPr>
      <w:rFonts w:ascii="Arial" w:eastAsia="MS Mincho" w:hAnsi="Arial" w:cs="Arial"/>
      <w:b/>
      <w:bCs/>
      <w:szCs w:val="26"/>
      <w:lang w:val="sv-SE" w:eastAsia="sv-S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rsid w:val="00A00CDD"/>
    <w:pPr>
      <w:keepNext/>
      <w:autoSpaceDE w:val="0"/>
      <w:autoSpaceDN w:val="0"/>
      <w:adjustRightInd w:val="0"/>
      <w:snapToGrid w:val="0"/>
      <w:spacing w:before="120" w:after="120"/>
      <w:ind w:left="720" w:hanging="720"/>
      <w:jc w:val="both"/>
      <w:outlineLvl w:val="4"/>
    </w:pPr>
    <w:rPr>
      <w:rFonts w:eastAsia="SimSun"/>
      <w:b/>
      <w:bCs/>
      <w:i/>
      <w:iCs/>
      <w:sz w:val="22"/>
      <w:szCs w:val="26"/>
    </w:rPr>
  </w:style>
  <w:style w:type="paragraph" w:styleId="Heading6">
    <w:name w:val="heading 6"/>
    <w:basedOn w:val="Normal"/>
    <w:next w:val="Normal"/>
    <w:link w:val="Heading6Char"/>
    <w:rsid w:val="00A00CDD"/>
    <w:pPr>
      <w:tabs>
        <w:tab w:val="num" w:pos="1152"/>
      </w:tabs>
      <w:autoSpaceDE w:val="0"/>
      <w:autoSpaceDN w:val="0"/>
      <w:adjustRightInd w:val="0"/>
      <w:snapToGrid w:val="0"/>
      <w:spacing w:before="240" w:after="60"/>
      <w:ind w:left="1152" w:hanging="1152"/>
      <w:jc w:val="both"/>
      <w:outlineLvl w:val="5"/>
    </w:pPr>
    <w:rPr>
      <w:rFonts w:eastAsia="SimSun"/>
      <w:b/>
      <w:bCs/>
      <w:sz w:val="22"/>
      <w:szCs w:val="22"/>
    </w:rPr>
  </w:style>
  <w:style w:type="paragraph" w:styleId="Heading7">
    <w:name w:val="heading 7"/>
    <w:basedOn w:val="Normal"/>
    <w:next w:val="Normal"/>
    <w:link w:val="Heading7Char"/>
    <w:rsid w:val="00A00CDD"/>
    <w:pPr>
      <w:tabs>
        <w:tab w:val="num" w:pos="1296"/>
      </w:tabs>
      <w:autoSpaceDE w:val="0"/>
      <w:autoSpaceDN w:val="0"/>
      <w:adjustRightInd w:val="0"/>
      <w:snapToGrid w:val="0"/>
      <w:spacing w:before="240" w:after="60"/>
      <w:ind w:left="1296" w:hanging="1296"/>
      <w:jc w:val="both"/>
      <w:outlineLvl w:val="6"/>
    </w:pPr>
    <w:rPr>
      <w:rFonts w:eastAsia="SimSun"/>
      <w:sz w:val="24"/>
    </w:rPr>
  </w:style>
  <w:style w:type="paragraph" w:styleId="Heading8">
    <w:name w:val="heading 8"/>
    <w:basedOn w:val="Normal"/>
    <w:next w:val="Normal"/>
    <w:link w:val="Heading8Char"/>
    <w:rsid w:val="00A00CDD"/>
    <w:pPr>
      <w:tabs>
        <w:tab w:val="num" w:pos="1440"/>
      </w:tabs>
      <w:autoSpaceDE w:val="0"/>
      <w:autoSpaceDN w:val="0"/>
      <w:adjustRightInd w:val="0"/>
      <w:snapToGrid w:val="0"/>
      <w:spacing w:before="240" w:after="60"/>
      <w:ind w:left="1440" w:hanging="1440"/>
      <w:jc w:val="both"/>
      <w:outlineLvl w:val="7"/>
    </w:pPr>
    <w:rPr>
      <w:rFonts w:eastAsia="SimSun"/>
      <w:i/>
      <w:iCs/>
      <w:sz w:val="24"/>
    </w:rPr>
  </w:style>
  <w:style w:type="paragraph" w:styleId="Heading9">
    <w:name w:val="heading 9"/>
    <w:aliases w:val="Figure Heading,FH"/>
    <w:basedOn w:val="Normal"/>
    <w:next w:val="Normal"/>
    <w:link w:val="Heading9Char"/>
    <w:rsid w:val="00A00CDD"/>
    <w:pPr>
      <w:tabs>
        <w:tab w:val="num" w:pos="1584"/>
      </w:tabs>
      <w:autoSpaceDE w:val="0"/>
      <w:autoSpaceDN w:val="0"/>
      <w:adjustRightInd w:val="0"/>
      <w:snapToGrid w:val="0"/>
      <w:spacing w:before="240" w:after="60"/>
      <w:ind w:left="1584" w:hanging="1584"/>
      <w:jc w:val="both"/>
      <w:outlineLvl w:val="8"/>
    </w:pPr>
    <w:rPr>
      <w:rFonts w:ascii="Arial" w:eastAsia="SimSu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21003"/>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D3602F"/>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25D27"/>
    <w:rPr>
      <w:rFonts w:ascii="Arial" w:eastAsia="MS Mincho" w:hAnsi="Arial" w:cs="Arial"/>
      <w:b/>
      <w:bCs/>
      <w:sz w:val="20"/>
      <w:szCs w:val="26"/>
      <w:lang w:val="sv-SE" w:eastAsia="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eastAsia="MS Mincho" w:hAnsiTheme="minorHAnsi" w:cstheme="minorHAnsi"/>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3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nhideWhenUsed/>
    <w:rsid w:val="00896408"/>
    <w:pPr>
      <w:tabs>
        <w:tab w:val="center" w:pos="4536"/>
        <w:tab w:val="right" w:pos="9072"/>
      </w:tabs>
    </w:pPr>
  </w:style>
  <w:style w:type="character" w:customStyle="1" w:styleId="FooterChar">
    <w:name w:val="Footer Char"/>
    <w:basedOn w:val="DefaultParagraphFont"/>
    <w:link w:val="Footer"/>
    <w:rsid w:val="00896408"/>
    <w:rPr>
      <w:rFonts w:ascii="Times New Roman"/>
      <w:sz w:val="20"/>
      <w:szCs w:val="24"/>
    </w:rPr>
  </w:style>
  <w:style w:type="paragraph" w:styleId="ListParagraph">
    <w:name w:val="List Paragraph"/>
    <w:aliases w:val="- Bullets,リスト段落,Lista1,?? ??,?????,????,列出段落,列出段落1,中等深浅网格 1 - 着色 21,列表段落,¥ê¥¹¥È¶ÎÂä,¥¡¡¡¡ì¬º¥¹¥È¶ÎÂä,ÁÐ³ö¶ÎÂä,列表段落1,—ño’i—Ž,목록 단락,1st level - Bullet List Paragraph,Lettre d'introduction,Paragrafo elenco,Normal bullet 2,Bullet list,목록단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リスト段落 Char,Lista1 Char,?? ?? Char,????? Char,???? Char,列出段落 Char,列出段落1 Char,中等深浅网格 1 - 着色 21 Char,列表段落 Char,¥ê¥¹¥È¶ÎÂä Char,¥¡¡¡¡ì¬º¥¹¥È¶ÎÂä Char,ÁÐ³ö¶ÎÂä Char,列表段落1 Char,—ño’i—Ž Char,목록 단락 Char,Paragrafo elenco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DefaultParagraphFont"/>
    <w:uiPriority w:val="99"/>
    <w:semiHidden/>
    <w:unhideWhenUsed/>
    <w:rsid w:val="00483C16"/>
    <w:rPr>
      <w:color w:val="808080"/>
      <w:shd w:val="clear" w:color="auto" w:fill="E6E6E6"/>
    </w:rPr>
  </w:style>
  <w:style w:type="paragraph" w:customStyle="1" w:styleId="TdocHeading1">
    <w:name w:val="Tdoc_Heading_1"/>
    <w:basedOn w:val="Heading1"/>
    <w:next w:val="BodyText"/>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ListBullet">
    <w:name w:val="List Bullet"/>
    <w:basedOn w:val="Normal"/>
    <w:uiPriority w:val="99"/>
    <w:unhideWhenUsed/>
    <w:qFormat/>
    <w:rsid w:val="00764020"/>
    <w:pPr>
      <w:numPr>
        <w:numId w:val="3"/>
      </w:numPr>
      <w:contextualSpacing/>
    </w:pPr>
  </w:style>
  <w:style w:type="character" w:styleId="CommentReference">
    <w:name w:val="annotation reference"/>
    <w:basedOn w:val="DefaultParagraphFont"/>
    <w:uiPriority w:val="99"/>
    <w:semiHidden/>
    <w:unhideWhenUsed/>
    <w:rsid w:val="00C03DE1"/>
    <w:rPr>
      <w:sz w:val="16"/>
      <w:szCs w:val="16"/>
    </w:rPr>
  </w:style>
  <w:style w:type="paragraph" w:styleId="CommentText">
    <w:name w:val="annotation text"/>
    <w:basedOn w:val="Normal"/>
    <w:link w:val="CommentTextChar"/>
    <w:uiPriority w:val="99"/>
    <w:unhideWhenUsed/>
    <w:qFormat/>
    <w:rsid w:val="00C03DE1"/>
    <w:rPr>
      <w:szCs w:val="20"/>
    </w:rPr>
  </w:style>
  <w:style w:type="character" w:customStyle="1" w:styleId="CommentTextChar">
    <w:name w:val="Comment Text Char"/>
    <w:basedOn w:val="DefaultParagraphFont"/>
    <w:link w:val="CommentText"/>
    <w:uiPriority w:val="99"/>
    <w:qFormat/>
    <w:rsid w:val="00C03DE1"/>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C03DE1"/>
    <w:rPr>
      <w:b/>
      <w:bCs/>
    </w:rPr>
  </w:style>
  <w:style w:type="character" w:customStyle="1" w:styleId="CommentSubjectChar">
    <w:name w:val="Comment Subject Char"/>
    <w:basedOn w:val="CommentTextChar"/>
    <w:link w:val="CommentSubject"/>
    <w:uiPriority w:val="99"/>
    <w:semiHidden/>
    <w:rsid w:val="00C03DE1"/>
    <w:rPr>
      <w:rFonts w:ascii="Times New Roman"/>
      <w:b/>
      <w:bCs/>
      <w:sz w:val="20"/>
      <w:szCs w:val="20"/>
    </w:rPr>
  </w:style>
  <w:style w:type="character" w:styleId="FollowedHyperlink">
    <w:name w:val="FollowedHyperlink"/>
    <w:basedOn w:val="DefaultParagraphFont"/>
    <w:uiPriority w:val="99"/>
    <w:semiHidden/>
    <w:unhideWhenUsed/>
    <w:rsid w:val="00322E6E"/>
    <w:rPr>
      <w:color w:val="800080" w:themeColor="followedHyperlink"/>
      <w:u w:val="single"/>
    </w:rPr>
  </w:style>
  <w:style w:type="paragraph" w:customStyle="1" w:styleId="IvDbodytext">
    <w:name w:val="IvD bodytext"/>
    <w:basedOn w:val="BodyText"/>
    <w:link w:val="IvDbodytextChar"/>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 w:type="character" w:customStyle="1" w:styleId="Heading5Char">
    <w:name w:val="Heading 5 Char"/>
    <w:aliases w:val="h5 Char,Heading5 Char"/>
    <w:basedOn w:val="DefaultParagraphFont"/>
    <w:link w:val="Heading5"/>
    <w:rsid w:val="00A00CDD"/>
    <w:rPr>
      <w:rFonts w:ascii="Times New Roman" w:eastAsia="SimSun"/>
      <w:b/>
      <w:bCs/>
      <w:i/>
      <w:iCs/>
      <w:szCs w:val="26"/>
    </w:rPr>
  </w:style>
  <w:style w:type="character" w:customStyle="1" w:styleId="Heading6Char">
    <w:name w:val="Heading 6 Char"/>
    <w:basedOn w:val="DefaultParagraphFont"/>
    <w:link w:val="Heading6"/>
    <w:rsid w:val="00A00CDD"/>
    <w:rPr>
      <w:rFonts w:ascii="Times New Roman" w:eastAsia="SimSun"/>
      <w:b/>
      <w:bCs/>
    </w:rPr>
  </w:style>
  <w:style w:type="character" w:customStyle="1" w:styleId="Heading7Char">
    <w:name w:val="Heading 7 Char"/>
    <w:basedOn w:val="DefaultParagraphFont"/>
    <w:link w:val="Heading7"/>
    <w:rsid w:val="00A00CDD"/>
    <w:rPr>
      <w:rFonts w:ascii="Times New Roman" w:eastAsia="SimSun"/>
      <w:sz w:val="24"/>
      <w:szCs w:val="24"/>
    </w:rPr>
  </w:style>
  <w:style w:type="character" w:customStyle="1" w:styleId="Heading8Char">
    <w:name w:val="Heading 8 Char"/>
    <w:basedOn w:val="DefaultParagraphFont"/>
    <w:link w:val="Heading8"/>
    <w:rsid w:val="00A00CDD"/>
    <w:rPr>
      <w:rFonts w:ascii="Times New Roman" w:eastAsia="SimSun"/>
      <w:i/>
      <w:iCs/>
      <w:sz w:val="24"/>
      <w:szCs w:val="24"/>
    </w:rPr>
  </w:style>
  <w:style w:type="character" w:customStyle="1" w:styleId="Heading9Char">
    <w:name w:val="Heading 9 Char"/>
    <w:aliases w:val="Figure Heading Char,FH Char"/>
    <w:basedOn w:val="DefaultParagraphFont"/>
    <w:link w:val="Heading9"/>
    <w:rsid w:val="00A00CDD"/>
    <w:rPr>
      <w:rFonts w:ascii="Arial" w:eastAsia="SimSun" w:hAnsi="Arial" w:cs="Arial"/>
    </w:rPr>
  </w:style>
  <w:style w:type="paragraph" w:customStyle="1" w:styleId="References">
    <w:name w:val="References"/>
    <w:basedOn w:val="Normal"/>
    <w:next w:val="Normal"/>
    <w:rsid w:val="005775D0"/>
    <w:pPr>
      <w:numPr>
        <w:numId w:val="4"/>
      </w:numPr>
      <w:autoSpaceDE w:val="0"/>
      <w:autoSpaceDN w:val="0"/>
      <w:snapToGrid w:val="0"/>
      <w:spacing w:after="60"/>
    </w:pPr>
    <w:rPr>
      <w:rFonts w:eastAsia="SimSun"/>
      <w:szCs w:val="16"/>
    </w:rPr>
  </w:style>
  <w:style w:type="character" w:customStyle="1" w:styleId="TAHChar">
    <w:name w:val="TAH Char"/>
    <w:locked/>
    <w:rsid w:val="00DF046E"/>
    <w:rPr>
      <w:rFonts w:ascii="Arial" w:hAnsi="Arial"/>
      <w:b/>
      <w:sz w:val="18"/>
      <w:lang w:val="en-GB" w:eastAsia="en-US"/>
    </w:rPr>
  </w:style>
  <w:style w:type="paragraph" w:customStyle="1" w:styleId="NF">
    <w:name w:val="NF"/>
    <w:basedOn w:val="Normal"/>
    <w:rsid w:val="009968DD"/>
    <w:pPr>
      <w:keepNext/>
      <w:keepLines/>
      <w:overflowPunct w:val="0"/>
      <w:autoSpaceDE w:val="0"/>
      <w:autoSpaceDN w:val="0"/>
      <w:adjustRightInd w:val="0"/>
      <w:ind w:left="1135" w:hanging="851"/>
      <w:textAlignment w:val="baseline"/>
    </w:pPr>
    <w:rPr>
      <w:rFonts w:ascii="Arial" w:eastAsia="SimSun" w:hAnsi="Arial"/>
      <w:sz w:val="18"/>
      <w:szCs w:val="20"/>
    </w:rPr>
  </w:style>
  <w:style w:type="character" w:customStyle="1" w:styleId="PLChar">
    <w:name w:val="PL Char"/>
    <w:basedOn w:val="DefaultParagraphFont"/>
    <w:link w:val="PL"/>
    <w:locked/>
    <w:rsid w:val="00326F68"/>
    <w:rPr>
      <w:rFonts w:ascii="Courier New" w:hAnsi="Courier New" w:cs="Courier New"/>
    </w:rPr>
  </w:style>
  <w:style w:type="paragraph" w:customStyle="1" w:styleId="PL">
    <w:name w:val="PL"/>
    <w:basedOn w:val="Normal"/>
    <w:link w:val="PLChar"/>
    <w:rsid w:val="00326F68"/>
    <w:pPr>
      <w:overflowPunct w:val="0"/>
      <w:autoSpaceDE w:val="0"/>
      <w:autoSpaceDN w:val="0"/>
    </w:pPr>
    <w:rPr>
      <w:rFonts w:ascii="Courier New" w:hAnsi="Courier New" w:cs="Courier New"/>
      <w:sz w:val="22"/>
      <w:szCs w:val="22"/>
    </w:rPr>
  </w:style>
  <w:style w:type="paragraph" w:customStyle="1" w:styleId="B1">
    <w:name w:val="B1"/>
    <w:basedOn w:val="List"/>
    <w:link w:val="B10"/>
    <w:rsid w:val="005177BD"/>
    <w:pPr>
      <w:spacing w:after="180"/>
      <w:ind w:left="568" w:hanging="284"/>
      <w:contextualSpacing w:val="0"/>
    </w:pPr>
    <w:rPr>
      <w:rFonts w:eastAsia="SimSun"/>
      <w:szCs w:val="20"/>
      <w:lang w:val="en-GB"/>
    </w:rPr>
  </w:style>
  <w:style w:type="character" w:customStyle="1" w:styleId="B10">
    <w:name w:val="B1 (文字)"/>
    <w:link w:val="B1"/>
    <w:qFormat/>
    <w:locked/>
    <w:rsid w:val="005177BD"/>
    <w:rPr>
      <w:rFonts w:ascii="Times New Roman" w:eastAsia="SimSun"/>
      <w:sz w:val="20"/>
      <w:szCs w:val="20"/>
      <w:lang w:val="en-GB"/>
    </w:rPr>
  </w:style>
  <w:style w:type="paragraph" w:styleId="List">
    <w:name w:val="List"/>
    <w:basedOn w:val="Normal"/>
    <w:uiPriority w:val="99"/>
    <w:semiHidden/>
    <w:unhideWhenUsed/>
    <w:rsid w:val="005177BD"/>
    <w:pPr>
      <w:ind w:left="283" w:hanging="283"/>
      <w:contextualSpacing/>
    </w:pPr>
  </w:style>
  <w:style w:type="paragraph" w:customStyle="1" w:styleId="Proposal">
    <w:name w:val="Proposal"/>
    <w:basedOn w:val="Normal"/>
    <w:link w:val="ProposalChar"/>
    <w:qFormat/>
    <w:rsid w:val="00015DBB"/>
    <w:pPr>
      <w:numPr>
        <w:numId w:val="16"/>
      </w:numPr>
      <w:tabs>
        <w:tab w:val="left" w:pos="1620"/>
      </w:tabs>
      <w:spacing w:before="120" w:line="276" w:lineRule="auto"/>
      <w:jc w:val="both"/>
    </w:pPr>
    <w:rPr>
      <w:rFonts w:ascii="Calibri" w:eastAsia="MS Mincho" w:hAnsi="Calibri"/>
      <w:b/>
      <w:szCs w:val="20"/>
      <w:lang w:eastAsia="en-CA"/>
    </w:rPr>
  </w:style>
  <w:style w:type="character" w:customStyle="1" w:styleId="ProposalChar">
    <w:name w:val="Proposal Char"/>
    <w:link w:val="Proposal"/>
    <w:qFormat/>
    <w:rsid w:val="00015DBB"/>
    <w:rPr>
      <w:rFonts w:ascii="Calibri" w:eastAsia="MS Mincho" w:hAnsi="Calibri" w:cstheme="minorHAnsi"/>
      <w:b/>
      <w:sz w:val="20"/>
      <w:szCs w:val="20"/>
      <w:lang w:eastAsia="en-CA"/>
    </w:rPr>
  </w:style>
  <w:style w:type="paragraph" w:customStyle="1" w:styleId="Agreement">
    <w:name w:val="Agreement"/>
    <w:basedOn w:val="Normal"/>
    <w:rsid w:val="00F6158A"/>
    <w:pPr>
      <w:numPr>
        <w:numId w:val="10"/>
      </w:numPr>
      <w:spacing w:before="60"/>
    </w:pPr>
    <w:rPr>
      <w:rFonts w:ascii="Arial" w:eastAsiaTheme="minorHAnsi" w:hAnsi="Arial" w:cs="Arial"/>
      <w:b/>
      <w:bCs/>
      <w:szCs w:val="20"/>
      <w:lang w:val="en-CA" w:eastAsia="en-GB"/>
    </w:rPr>
  </w:style>
  <w:style w:type="paragraph" w:customStyle="1" w:styleId="PropObs">
    <w:name w:val="PropObs"/>
    <w:basedOn w:val="Normal"/>
    <w:link w:val="PropObsChar"/>
    <w:rsid w:val="00877A28"/>
    <w:pPr>
      <w:numPr>
        <w:numId w:val="11"/>
      </w:numPr>
      <w:ind w:left="1134" w:hanging="1134"/>
      <w:jc w:val="both"/>
    </w:pPr>
    <w:rPr>
      <w:rFonts w:ascii="Calibri" w:eastAsia="MS Mincho" w:hAnsi="Calibri"/>
      <w:b/>
      <w:szCs w:val="20"/>
      <w:lang w:val="en-GB" w:eastAsia="sv-SE"/>
    </w:rPr>
  </w:style>
  <w:style w:type="character" w:customStyle="1" w:styleId="PropObsChar">
    <w:name w:val="PropObs Char"/>
    <w:link w:val="PropObs"/>
    <w:rsid w:val="00877A28"/>
    <w:rPr>
      <w:rFonts w:ascii="Calibri" w:eastAsia="MS Mincho" w:hAnsi="Calibri" w:cstheme="minorHAnsi"/>
      <w:b/>
      <w:sz w:val="20"/>
      <w:szCs w:val="20"/>
      <w:lang w:val="en-GB" w:eastAsia="sv-SE"/>
    </w:rPr>
  </w:style>
  <w:style w:type="paragraph" w:customStyle="1" w:styleId="Reference">
    <w:name w:val="Reference"/>
    <w:basedOn w:val="Normal"/>
    <w:rsid w:val="004346EC"/>
    <w:pPr>
      <w:numPr>
        <w:numId w:val="12"/>
      </w:numPr>
      <w:overflowPunct w:val="0"/>
      <w:autoSpaceDE w:val="0"/>
      <w:autoSpaceDN w:val="0"/>
      <w:adjustRightInd w:val="0"/>
      <w:spacing w:after="120"/>
      <w:jc w:val="both"/>
      <w:textAlignment w:val="baseline"/>
    </w:pPr>
    <w:rPr>
      <w:rFonts w:ascii="Arial" w:hAnsi="Arial"/>
      <w:szCs w:val="20"/>
      <w:lang w:eastAsia="zh-CN"/>
    </w:rPr>
  </w:style>
  <w:style w:type="paragraph" w:customStyle="1" w:styleId="Obserevation">
    <w:name w:val="Obserevation"/>
    <w:basedOn w:val="PropObs"/>
    <w:link w:val="ObserevationChar"/>
    <w:rsid w:val="002D4397"/>
    <w:pPr>
      <w:numPr>
        <w:numId w:val="15"/>
      </w:numPr>
      <w:tabs>
        <w:tab w:val="left" w:pos="1620"/>
      </w:tabs>
      <w:spacing w:before="240"/>
      <w:ind w:left="1620" w:hanging="1620"/>
      <w:jc w:val="left"/>
    </w:pPr>
    <w:rPr>
      <w:lang w:eastAsia="en-US"/>
    </w:rPr>
  </w:style>
  <w:style w:type="character" w:customStyle="1" w:styleId="ObserevationChar">
    <w:name w:val="Obserevation Char"/>
    <w:link w:val="Obserevation"/>
    <w:rsid w:val="002D4397"/>
    <w:rPr>
      <w:rFonts w:ascii="Calibri" w:eastAsia="MS Mincho" w:hAnsi="Calibri" w:cstheme="minorHAnsi"/>
      <w:b/>
      <w:sz w:val="20"/>
      <w:szCs w:val="20"/>
      <w:lang w:val="en-GB"/>
    </w:rPr>
  </w:style>
  <w:style w:type="paragraph" w:styleId="TOC5">
    <w:name w:val="toc 5"/>
    <w:basedOn w:val="TOC4"/>
    <w:uiPriority w:val="39"/>
    <w:rsid w:val="004927A2"/>
    <w:pPr>
      <w:keepLines/>
      <w:widowControl w:val="0"/>
      <w:tabs>
        <w:tab w:val="right" w:leader="dot" w:pos="9639"/>
      </w:tabs>
      <w:overflowPunct w:val="0"/>
      <w:autoSpaceDE w:val="0"/>
      <w:autoSpaceDN w:val="0"/>
      <w:adjustRightInd w:val="0"/>
      <w:spacing w:after="0"/>
      <w:ind w:left="1701" w:right="425" w:hanging="1701"/>
      <w:textAlignment w:val="baseline"/>
    </w:pPr>
    <w:rPr>
      <w:noProof/>
      <w:szCs w:val="20"/>
      <w:lang w:val="en-GB" w:eastAsia="ja-JP"/>
    </w:rPr>
  </w:style>
  <w:style w:type="paragraph" w:styleId="TOC4">
    <w:name w:val="toc 4"/>
    <w:basedOn w:val="Normal"/>
    <w:next w:val="Normal"/>
    <w:autoRedefine/>
    <w:uiPriority w:val="39"/>
    <w:semiHidden/>
    <w:unhideWhenUsed/>
    <w:rsid w:val="004927A2"/>
    <w:pPr>
      <w:spacing w:after="100"/>
      <w:ind w:left="600"/>
    </w:pPr>
  </w:style>
  <w:style w:type="paragraph" w:customStyle="1" w:styleId="TdocReference">
    <w:name w:val="Tdoc Reference"/>
    <w:basedOn w:val="Normal"/>
    <w:rsid w:val="00D4642C"/>
    <w:pPr>
      <w:numPr>
        <w:numId w:val="19"/>
      </w:numPr>
      <w:overflowPunct w:val="0"/>
      <w:autoSpaceDE w:val="0"/>
      <w:autoSpaceDN w:val="0"/>
      <w:adjustRightInd w:val="0"/>
      <w:spacing w:after="120"/>
      <w:ind w:left="426" w:hanging="426"/>
      <w:textAlignment w:val="baseline"/>
    </w:pPr>
    <w:rPr>
      <w:rFonts w:ascii="Times New Roman" w:hAnsi="Times New Roman" w:cs="Times New Roman"/>
      <w:szCs w:val="20"/>
      <w:lang w:eastAsia="zh-CN"/>
    </w:rPr>
  </w:style>
  <w:style w:type="paragraph" w:customStyle="1" w:styleId="ColorfulShading-Accent11">
    <w:name w:val="Colorful Shading - Accent 11"/>
    <w:hidden/>
    <w:uiPriority w:val="99"/>
    <w:semiHidden/>
    <w:rsid w:val="00705C55"/>
    <w:pPr>
      <w:spacing w:after="0" w:line="240" w:lineRule="auto"/>
    </w:pPr>
    <w:rPr>
      <w:rFonts w:ascii="Times New Roman" w:eastAsia="MS Mincho"/>
      <w:sz w:val="20"/>
      <w:szCs w:val="20"/>
      <w:lang w:val="en-GB"/>
    </w:rPr>
  </w:style>
  <w:style w:type="paragraph" w:customStyle="1" w:styleId="ColorfulList-Accent11">
    <w:name w:val="Colorful List - Accent 11"/>
    <w:basedOn w:val="Normal"/>
    <w:uiPriority w:val="34"/>
    <w:rsid w:val="00705C55"/>
    <w:pPr>
      <w:ind w:left="720"/>
      <w:contextualSpacing/>
      <w:jc w:val="both"/>
    </w:pPr>
    <w:rPr>
      <w:rFonts w:ascii="Calibri" w:eastAsia="MS Mincho" w:hAnsi="Calibri" w:cs="Times New Roman"/>
      <w:szCs w:val="20"/>
    </w:rPr>
  </w:style>
  <w:style w:type="paragraph" w:styleId="PlainText">
    <w:name w:val="Plain Text"/>
    <w:basedOn w:val="Normal"/>
    <w:link w:val="PlainTextChar"/>
    <w:uiPriority w:val="99"/>
    <w:unhideWhenUsed/>
    <w:rsid w:val="00705C55"/>
    <w:pPr>
      <w:jc w:val="both"/>
    </w:pPr>
    <w:rPr>
      <w:rFonts w:ascii="Arial" w:eastAsia="MS Gothic" w:hAnsi="Arial" w:cs="Times New Roman"/>
      <w:color w:val="000000"/>
      <w:szCs w:val="20"/>
      <w:lang w:val="x-none"/>
    </w:rPr>
  </w:style>
  <w:style w:type="character" w:customStyle="1" w:styleId="PlainTextChar">
    <w:name w:val="Plain Text Char"/>
    <w:basedOn w:val="DefaultParagraphFont"/>
    <w:link w:val="PlainText"/>
    <w:uiPriority w:val="99"/>
    <w:rsid w:val="00705C55"/>
    <w:rPr>
      <w:rFonts w:ascii="Arial" w:eastAsia="MS Gothic" w:hAnsi="Arial"/>
      <w:color w:val="000000"/>
      <w:sz w:val="20"/>
      <w:szCs w:val="20"/>
      <w:lang w:val="x-none"/>
    </w:rPr>
  </w:style>
  <w:style w:type="table" w:customStyle="1" w:styleId="TableGrid2">
    <w:name w:val="Table Grid2"/>
    <w:basedOn w:val="TableNormal"/>
    <w:next w:val="TableGrid"/>
    <w:uiPriority w:val="59"/>
    <w:rsid w:val="00705C55"/>
    <w:pPr>
      <w:spacing w:after="0" w:line="240" w:lineRule="auto"/>
    </w:pPr>
    <w:rPr>
      <w:rFonts w:ascii="Calibri" w:eastAsia="Calibri" w:hAnsi="Calibri" w:cs="Arial"/>
      <w:lang w:val="en-CA" w:eastAsia="en-CA"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0">
    <w:name w:val="references"/>
    <w:uiPriority w:val="99"/>
    <w:rsid w:val="00705C55"/>
    <w:pPr>
      <w:numPr>
        <w:numId w:val="20"/>
      </w:numPr>
      <w:spacing w:after="50" w:line="180" w:lineRule="exact"/>
      <w:jc w:val="both"/>
    </w:pPr>
    <w:rPr>
      <w:rFonts w:ascii="Times New Roman" w:eastAsia="MS Mincho"/>
      <w:noProof/>
      <w:sz w:val="20"/>
      <w:szCs w:val="16"/>
    </w:rPr>
  </w:style>
  <w:style w:type="character" w:customStyle="1" w:styleId="apple-converted-space">
    <w:name w:val="apple-converted-space"/>
    <w:rsid w:val="00705C55"/>
  </w:style>
  <w:style w:type="paragraph" w:styleId="Revision">
    <w:name w:val="Revision"/>
    <w:hidden/>
    <w:uiPriority w:val="71"/>
    <w:rsid w:val="00705C55"/>
    <w:pPr>
      <w:spacing w:after="0" w:line="240" w:lineRule="auto"/>
    </w:pPr>
    <w:rPr>
      <w:rFonts w:ascii="Calibri" w:eastAsia="MS Mincho" w:hAnsi="Calibri"/>
      <w:sz w:val="20"/>
      <w:szCs w:val="20"/>
    </w:rPr>
  </w:style>
  <w:style w:type="character" w:customStyle="1" w:styleId="a-size-extra-large">
    <w:name w:val="a-size-extra-large"/>
    <w:rsid w:val="00705C55"/>
  </w:style>
  <w:style w:type="paragraph" w:customStyle="1" w:styleId="CRCoverPage">
    <w:name w:val="CR Cover Page"/>
    <w:rsid w:val="00705C55"/>
    <w:pPr>
      <w:spacing w:after="120" w:line="240" w:lineRule="auto"/>
    </w:pPr>
    <w:rPr>
      <w:rFonts w:ascii="Arial" w:hAnsi="Arial"/>
      <w:sz w:val="20"/>
      <w:szCs w:val="20"/>
      <w:lang w:val="en-GB"/>
    </w:rPr>
  </w:style>
  <w:style w:type="numbering" w:customStyle="1" w:styleId="Observation">
    <w:name w:val="Observation"/>
    <w:uiPriority w:val="99"/>
    <w:rsid w:val="00705C55"/>
    <w:pPr>
      <w:numPr>
        <w:numId w:val="21"/>
      </w:numPr>
    </w:pPr>
  </w:style>
  <w:style w:type="paragraph" w:customStyle="1" w:styleId="Conclusion">
    <w:name w:val="Conclusion"/>
    <w:basedOn w:val="Normal"/>
    <w:link w:val="ConclusionChar"/>
    <w:rsid w:val="004D2985"/>
    <w:pPr>
      <w:numPr>
        <w:numId w:val="18"/>
      </w:numPr>
      <w:spacing w:before="240"/>
      <w:ind w:left="1620" w:hanging="1620"/>
    </w:pPr>
    <w:rPr>
      <w:rFonts w:eastAsia="MS Gothic" w:cs="Calibri"/>
      <w:b/>
      <w:kern w:val="2"/>
      <w:lang w:eastAsia="ja-JP"/>
    </w:rPr>
  </w:style>
  <w:style w:type="character" w:customStyle="1" w:styleId="UnresolvedMention2">
    <w:name w:val="Unresolved Mention2"/>
    <w:basedOn w:val="DefaultParagraphFont"/>
    <w:uiPriority w:val="99"/>
    <w:semiHidden/>
    <w:unhideWhenUsed/>
    <w:rsid w:val="00333B27"/>
    <w:rPr>
      <w:color w:val="605E5C"/>
      <w:shd w:val="clear" w:color="auto" w:fill="E1DFDD"/>
    </w:rPr>
  </w:style>
  <w:style w:type="character" w:customStyle="1" w:styleId="ConclusionChar">
    <w:name w:val="Conclusion Char"/>
    <w:basedOn w:val="DefaultParagraphFont"/>
    <w:link w:val="Conclusion"/>
    <w:rsid w:val="004D2985"/>
    <w:rPr>
      <w:rFonts w:eastAsia="MS Gothic" w:hAnsiTheme="minorHAnsi" w:cs="Calibri"/>
      <w:b/>
      <w:kern w:val="2"/>
      <w:sz w:val="20"/>
      <w:szCs w:val="24"/>
      <w:lang w:eastAsia="ja-JP"/>
    </w:rPr>
  </w:style>
  <w:style w:type="character" w:styleId="UnresolvedMention">
    <w:name w:val="Unresolved Mention"/>
    <w:basedOn w:val="DefaultParagraphFont"/>
    <w:uiPriority w:val="99"/>
    <w:semiHidden/>
    <w:unhideWhenUsed/>
    <w:rsid w:val="00773B16"/>
    <w:rPr>
      <w:color w:val="605E5C"/>
      <w:shd w:val="clear" w:color="auto" w:fill="E1DFDD"/>
    </w:rPr>
  </w:style>
  <w:style w:type="paragraph" w:customStyle="1" w:styleId="Proposal1">
    <w:name w:val="Proposal1"/>
    <w:basedOn w:val="Normal"/>
    <w:link w:val="Proposal1Char"/>
    <w:qFormat/>
    <w:rsid w:val="002F0059"/>
    <w:pPr>
      <w:tabs>
        <w:tab w:val="left" w:pos="1620"/>
      </w:tabs>
      <w:spacing w:before="120"/>
      <w:ind w:left="1620" w:hanging="1620"/>
      <w:jc w:val="both"/>
    </w:pPr>
    <w:rPr>
      <w:rFonts w:ascii="Calibri" w:eastAsia="MS Mincho" w:hAnsi="Calibri" w:cs="Times New Roman"/>
      <w:b/>
      <w:szCs w:val="20"/>
    </w:rPr>
  </w:style>
  <w:style w:type="character" w:customStyle="1" w:styleId="Proposal1Char">
    <w:name w:val="Proposal1 Char"/>
    <w:link w:val="Proposal1"/>
    <w:rsid w:val="002F0059"/>
    <w:rPr>
      <w:rFonts w:ascii="Calibri" w:eastAsia="MS Mincho" w:hAnsi="Calibri"/>
      <w:b/>
      <w:sz w:val="20"/>
      <w:szCs w:val="20"/>
    </w:rPr>
  </w:style>
  <w:style w:type="paragraph" w:customStyle="1" w:styleId="EQ">
    <w:name w:val="EQ"/>
    <w:basedOn w:val="Normal"/>
    <w:next w:val="Normal"/>
    <w:rsid w:val="00DE2281"/>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noProof/>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4515">
      <w:bodyDiv w:val="1"/>
      <w:marLeft w:val="0"/>
      <w:marRight w:val="0"/>
      <w:marTop w:val="0"/>
      <w:marBottom w:val="0"/>
      <w:divBdr>
        <w:top w:val="none" w:sz="0" w:space="0" w:color="auto"/>
        <w:left w:val="none" w:sz="0" w:space="0" w:color="auto"/>
        <w:bottom w:val="none" w:sz="0" w:space="0" w:color="auto"/>
        <w:right w:val="none" w:sz="0" w:space="0" w:color="auto"/>
      </w:divBdr>
    </w:div>
    <w:div w:id="123934754">
      <w:bodyDiv w:val="1"/>
      <w:marLeft w:val="0"/>
      <w:marRight w:val="0"/>
      <w:marTop w:val="0"/>
      <w:marBottom w:val="0"/>
      <w:divBdr>
        <w:top w:val="none" w:sz="0" w:space="0" w:color="auto"/>
        <w:left w:val="none" w:sz="0" w:space="0" w:color="auto"/>
        <w:bottom w:val="none" w:sz="0" w:space="0" w:color="auto"/>
        <w:right w:val="none" w:sz="0" w:space="0" w:color="auto"/>
      </w:divBdr>
    </w:div>
    <w:div w:id="138154746">
      <w:bodyDiv w:val="1"/>
      <w:marLeft w:val="0"/>
      <w:marRight w:val="0"/>
      <w:marTop w:val="0"/>
      <w:marBottom w:val="0"/>
      <w:divBdr>
        <w:top w:val="none" w:sz="0" w:space="0" w:color="auto"/>
        <w:left w:val="none" w:sz="0" w:space="0" w:color="auto"/>
        <w:bottom w:val="none" w:sz="0" w:space="0" w:color="auto"/>
        <w:right w:val="none" w:sz="0" w:space="0" w:color="auto"/>
      </w:divBdr>
      <w:divsChild>
        <w:div w:id="1389062623">
          <w:marLeft w:val="547"/>
          <w:marRight w:val="0"/>
          <w:marTop w:val="0"/>
          <w:marBottom w:val="0"/>
          <w:divBdr>
            <w:top w:val="none" w:sz="0" w:space="0" w:color="auto"/>
            <w:left w:val="none" w:sz="0" w:space="0" w:color="auto"/>
            <w:bottom w:val="none" w:sz="0" w:space="0" w:color="auto"/>
            <w:right w:val="none" w:sz="0" w:space="0" w:color="auto"/>
          </w:divBdr>
        </w:div>
        <w:div w:id="530341338">
          <w:marLeft w:val="1166"/>
          <w:marRight w:val="0"/>
          <w:marTop w:val="0"/>
          <w:marBottom w:val="0"/>
          <w:divBdr>
            <w:top w:val="none" w:sz="0" w:space="0" w:color="auto"/>
            <w:left w:val="none" w:sz="0" w:space="0" w:color="auto"/>
            <w:bottom w:val="none" w:sz="0" w:space="0" w:color="auto"/>
            <w:right w:val="none" w:sz="0" w:space="0" w:color="auto"/>
          </w:divBdr>
        </w:div>
        <w:div w:id="450444907">
          <w:marLeft w:val="547"/>
          <w:marRight w:val="0"/>
          <w:marTop w:val="0"/>
          <w:marBottom w:val="0"/>
          <w:divBdr>
            <w:top w:val="none" w:sz="0" w:space="0" w:color="auto"/>
            <w:left w:val="none" w:sz="0" w:space="0" w:color="auto"/>
            <w:bottom w:val="none" w:sz="0" w:space="0" w:color="auto"/>
            <w:right w:val="none" w:sz="0" w:space="0" w:color="auto"/>
          </w:divBdr>
        </w:div>
        <w:div w:id="1769501458">
          <w:marLeft w:val="547"/>
          <w:marRight w:val="0"/>
          <w:marTop w:val="0"/>
          <w:marBottom w:val="0"/>
          <w:divBdr>
            <w:top w:val="none" w:sz="0" w:space="0" w:color="auto"/>
            <w:left w:val="none" w:sz="0" w:space="0" w:color="auto"/>
            <w:bottom w:val="none" w:sz="0" w:space="0" w:color="auto"/>
            <w:right w:val="none" w:sz="0" w:space="0" w:color="auto"/>
          </w:divBdr>
        </w:div>
        <w:div w:id="1620839736">
          <w:marLeft w:val="547"/>
          <w:marRight w:val="0"/>
          <w:marTop w:val="0"/>
          <w:marBottom w:val="0"/>
          <w:divBdr>
            <w:top w:val="none" w:sz="0" w:space="0" w:color="auto"/>
            <w:left w:val="none" w:sz="0" w:space="0" w:color="auto"/>
            <w:bottom w:val="none" w:sz="0" w:space="0" w:color="auto"/>
            <w:right w:val="none" w:sz="0" w:space="0" w:color="auto"/>
          </w:divBdr>
        </w:div>
        <w:div w:id="574364143">
          <w:marLeft w:val="547"/>
          <w:marRight w:val="0"/>
          <w:marTop w:val="0"/>
          <w:marBottom w:val="0"/>
          <w:divBdr>
            <w:top w:val="none" w:sz="0" w:space="0" w:color="auto"/>
            <w:left w:val="none" w:sz="0" w:space="0" w:color="auto"/>
            <w:bottom w:val="none" w:sz="0" w:space="0" w:color="auto"/>
            <w:right w:val="none" w:sz="0" w:space="0" w:color="auto"/>
          </w:divBdr>
        </w:div>
      </w:divsChild>
    </w:div>
    <w:div w:id="154496728">
      <w:bodyDiv w:val="1"/>
      <w:marLeft w:val="0"/>
      <w:marRight w:val="0"/>
      <w:marTop w:val="0"/>
      <w:marBottom w:val="0"/>
      <w:divBdr>
        <w:top w:val="none" w:sz="0" w:space="0" w:color="auto"/>
        <w:left w:val="none" w:sz="0" w:space="0" w:color="auto"/>
        <w:bottom w:val="none" w:sz="0" w:space="0" w:color="auto"/>
        <w:right w:val="none" w:sz="0" w:space="0" w:color="auto"/>
      </w:divBdr>
    </w:div>
    <w:div w:id="163477010">
      <w:bodyDiv w:val="1"/>
      <w:marLeft w:val="0"/>
      <w:marRight w:val="0"/>
      <w:marTop w:val="0"/>
      <w:marBottom w:val="0"/>
      <w:divBdr>
        <w:top w:val="none" w:sz="0" w:space="0" w:color="auto"/>
        <w:left w:val="none" w:sz="0" w:space="0" w:color="auto"/>
        <w:bottom w:val="none" w:sz="0" w:space="0" w:color="auto"/>
        <w:right w:val="none" w:sz="0" w:space="0" w:color="auto"/>
      </w:divBdr>
    </w:div>
    <w:div w:id="197818054">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07050362">
      <w:bodyDiv w:val="1"/>
      <w:marLeft w:val="0"/>
      <w:marRight w:val="0"/>
      <w:marTop w:val="0"/>
      <w:marBottom w:val="0"/>
      <w:divBdr>
        <w:top w:val="none" w:sz="0" w:space="0" w:color="auto"/>
        <w:left w:val="none" w:sz="0" w:space="0" w:color="auto"/>
        <w:bottom w:val="none" w:sz="0" w:space="0" w:color="auto"/>
        <w:right w:val="none" w:sz="0" w:space="0" w:color="auto"/>
      </w:divBdr>
    </w:div>
    <w:div w:id="328140224">
      <w:bodyDiv w:val="1"/>
      <w:marLeft w:val="0"/>
      <w:marRight w:val="0"/>
      <w:marTop w:val="0"/>
      <w:marBottom w:val="0"/>
      <w:divBdr>
        <w:top w:val="none" w:sz="0" w:space="0" w:color="auto"/>
        <w:left w:val="none" w:sz="0" w:space="0" w:color="auto"/>
        <w:bottom w:val="none" w:sz="0" w:space="0" w:color="auto"/>
        <w:right w:val="none" w:sz="0" w:space="0" w:color="auto"/>
      </w:divBdr>
    </w:div>
    <w:div w:id="332151055">
      <w:bodyDiv w:val="1"/>
      <w:marLeft w:val="0"/>
      <w:marRight w:val="0"/>
      <w:marTop w:val="0"/>
      <w:marBottom w:val="0"/>
      <w:divBdr>
        <w:top w:val="none" w:sz="0" w:space="0" w:color="auto"/>
        <w:left w:val="none" w:sz="0" w:space="0" w:color="auto"/>
        <w:bottom w:val="none" w:sz="0" w:space="0" w:color="auto"/>
        <w:right w:val="none" w:sz="0" w:space="0" w:color="auto"/>
      </w:divBdr>
    </w:div>
    <w:div w:id="333925155">
      <w:bodyDiv w:val="1"/>
      <w:marLeft w:val="0"/>
      <w:marRight w:val="0"/>
      <w:marTop w:val="0"/>
      <w:marBottom w:val="0"/>
      <w:divBdr>
        <w:top w:val="none" w:sz="0" w:space="0" w:color="auto"/>
        <w:left w:val="none" w:sz="0" w:space="0" w:color="auto"/>
        <w:bottom w:val="none" w:sz="0" w:space="0" w:color="auto"/>
        <w:right w:val="none" w:sz="0" w:space="0" w:color="auto"/>
      </w:divBdr>
    </w:div>
    <w:div w:id="486360181">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727610760">
      <w:bodyDiv w:val="1"/>
      <w:marLeft w:val="0"/>
      <w:marRight w:val="0"/>
      <w:marTop w:val="0"/>
      <w:marBottom w:val="0"/>
      <w:divBdr>
        <w:top w:val="none" w:sz="0" w:space="0" w:color="auto"/>
        <w:left w:val="none" w:sz="0" w:space="0" w:color="auto"/>
        <w:bottom w:val="none" w:sz="0" w:space="0" w:color="auto"/>
        <w:right w:val="none" w:sz="0" w:space="0" w:color="auto"/>
      </w:divBdr>
    </w:div>
    <w:div w:id="736635426">
      <w:bodyDiv w:val="1"/>
      <w:marLeft w:val="0"/>
      <w:marRight w:val="0"/>
      <w:marTop w:val="0"/>
      <w:marBottom w:val="0"/>
      <w:divBdr>
        <w:top w:val="none" w:sz="0" w:space="0" w:color="auto"/>
        <w:left w:val="none" w:sz="0" w:space="0" w:color="auto"/>
        <w:bottom w:val="none" w:sz="0" w:space="0" w:color="auto"/>
        <w:right w:val="none" w:sz="0" w:space="0" w:color="auto"/>
      </w:divBdr>
    </w:div>
    <w:div w:id="798843783">
      <w:bodyDiv w:val="1"/>
      <w:marLeft w:val="0"/>
      <w:marRight w:val="0"/>
      <w:marTop w:val="0"/>
      <w:marBottom w:val="0"/>
      <w:divBdr>
        <w:top w:val="none" w:sz="0" w:space="0" w:color="auto"/>
        <w:left w:val="none" w:sz="0" w:space="0" w:color="auto"/>
        <w:bottom w:val="none" w:sz="0" w:space="0" w:color="auto"/>
        <w:right w:val="none" w:sz="0" w:space="0" w:color="auto"/>
      </w:divBdr>
    </w:div>
    <w:div w:id="817838601">
      <w:bodyDiv w:val="1"/>
      <w:marLeft w:val="0"/>
      <w:marRight w:val="0"/>
      <w:marTop w:val="0"/>
      <w:marBottom w:val="0"/>
      <w:divBdr>
        <w:top w:val="none" w:sz="0" w:space="0" w:color="auto"/>
        <w:left w:val="none" w:sz="0" w:space="0" w:color="auto"/>
        <w:bottom w:val="none" w:sz="0" w:space="0" w:color="auto"/>
        <w:right w:val="none" w:sz="0" w:space="0" w:color="auto"/>
      </w:divBdr>
    </w:div>
    <w:div w:id="923026783">
      <w:bodyDiv w:val="1"/>
      <w:marLeft w:val="0"/>
      <w:marRight w:val="0"/>
      <w:marTop w:val="0"/>
      <w:marBottom w:val="0"/>
      <w:divBdr>
        <w:top w:val="none" w:sz="0" w:space="0" w:color="auto"/>
        <w:left w:val="none" w:sz="0" w:space="0" w:color="auto"/>
        <w:bottom w:val="none" w:sz="0" w:space="0" w:color="auto"/>
        <w:right w:val="none" w:sz="0" w:space="0" w:color="auto"/>
      </w:divBdr>
    </w:div>
    <w:div w:id="952786442">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18006523">
      <w:bodyDiv w:val="1"/>
      <w:marLeft w:val="0"/>
      <w:marRight w:val="0"/>
      <w:marTop w:val="0"/>
      <w:marBottom w:val="0"/>
      <w:divBdr>
        <w:top w:val="none" w:sz="0" w:space="0" w:color="auto"/>
        <w:left w:val="none" w:sz="0" w:space="0" w:color="auto"/>
        <w:bottom w:val="none" w:sz="0" w:space="0" w:color="auto"/>
        <w:right w:val="none" w:sz="0" w:space="0" w:color="auto"/>
      </w:divBdr>
    </w:div>
    <w:div w:id="1234391780">
      <w:bodyDiv w:val="1"/>
      <w:marLeft w:val="0"/>
      <w:marRight w:val="0"/>
      <w:marTop w:val="0"/>
      <w:marBottom w:val="0"/>
      <w:divBdr>
        <w:top w:val="none" w:sz="0" w:space="0" w:color="auto"/>
        <w:left w:val="none" w:sz="0" w:space="0" w:color="auto"/>
        <w:bottom w:val="none" w:sz="0" w:space="0" w:color="auto"/>
        <w:right w:val="none" w:sz="0" w:space="0" w:color="auto"/>
      </w:divBdr>
      <w:divsChild>
        <w:div w:id="1825127600">
          <w:marLeft w:val="547"/>
          <w:marRight w:val="0"/>
          <w:marTop w:val="0"/>
          <w:marBottom w:val="0"/>
          <w:divBdr>
            <w:top w:val="none" w:sz="0" w:space="0" w:color="auto"/>
            <w:left w:val="none" w:sz="0" w:space="0" w:color="auto"/>
            <w:bottom w:val="none" w:sz="0" w:space="0" w:color="auto"/>
            <w:right w:val="none" w:sz="0" w:space="0" w:color="auto"/>
          </w:divBdr>
        </w:div>
        <w:div w:id="1385367771">
          <w:marLeft w:val="1166"/>
          <w:marRight w:val="0"/>
          <w:marTop w:val="0"/>
          <w:marBottom w:val="0"/>
          <w:divBdr>
            <w:top w:val="none" w:sz="0" w:space="0" w:color="auto"/>
            <w:left w:val="none" w:sz="0" w:space="0" w:color="auto"/>
            <w:bottom w:val="none" w:sz="0" w:space="0" w:color="auto"/>
            <w:right w:val="none" w:sz="0" w:space="0" w:color="auto"/>
          </w:divBdr>
        </w:div>
        <w:div w:id="1444689193">
          <w:marLeft w:val="547"/>
          <w:marRight w:val="0"/>
          <w:marTop w:val="0"/>
          <w:marBottom w:val="0"/>
          <w:divBdr>
            <w:top w:val="none" w:sz="0" w:space="0" w:color="auto"/>
            <w:left w:val="none" w:sz="0" w:space="0" w:color="auto"/>
            <w:bottom w:val="none" w:sz="0" w:space="0" w:color="auto"/>
            <w:right w:val="none" w:sz="0" w:space="0" w:color="auto"/>
          </w:divBdr>
        </w:div>
        <w:div w:id="605621384">
          <w:marLeft w:val="547"/>
          <w:marRight w:val="0"/>
          <w:marTop w:val="0"/>
          <w:marBottom w:val="0"/>
          <w:divBdr>
            <w:top w:val="none" w:sz="0" w:space="0" w:color="auto"/>
            <w:left w:val="none" w:sz="0" w:space="0" w:color="auto"/>
            <w:bottom w:val="none" w:sz="0" w:space="0" w:color="auto"/>
            <w:right w:val="none" w:sz="0" w:space="0" w:color="auto"/>
          </w:divBdr>
        </w:div>
        <w:div w:id="1997105740">
          <w:marLeft w:val="547"/>
          <w:marRight w:val="0"/>
          <w:marTop w:val="0"/>
          <w:marBottom w:val="0"/>
          <w:divBdr>
            <w:top w:val="none" w:sz="0" w:space="0" w:color="auto"/>
            <w:left w:val="none" w:sz="0" w:space="0" w:color="auto"/>
            <w:bottom w:val="none" w:sz="0" w:space="0" w:color="auto"/>
            <w:right w:val="none" w:sz="0" w:space="0" w:color="auto"/>
          </w:divBdr>
        </w:div>
        <w:div w:id="2110616499">
          <w:marLeft w:val="547"/>
          <w:marRight w:val="0"/>
          <w:marTop w:val="0"/>
          <w:marBottom w:val="0"/>
          <w:divBdr>
            <w:top w:val="none" w:sz="0" w:space="0" w:color="auto"/>
            <w:left w:val="none" w:sz="0" w:space="0" w:color="auto"/>
            <w:bottom w:val="none" w:sz="0" w:space="0" w:color="auto"/>
            <w:right w:val="none" w:sz="0" w:space="0" w:color="auto"/>
          </w:divBdr>
        </w:div>
      </w:divsChild>
    </w:div>
    <w:div w:id="1256860227">
      <w:bodyDiv w:val="1"/>
      <w:marLeft w:val="0"/>
      <w:marRight w:val="0"/>
      <w:marTop w:val="0"/>
      <w:marBottom w:val="0"/>
      <w:divBdr>
        <w:top w:val="none" w:sz="0" w:space="0" w:color="auto"/>
        <w:left w:val="none" w:sz="0" w:space="0" w:color="auto"/>
        <w:bottom w:val="none" w:sz="0" w:space="0" w:color="auto"/>
        <w:right w:val="none" w:sz="0" w:space="0" w:color="auto"/>
      </w:divBdr>
    </w:div>
    <w:div w:id="1271165569">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71225370">
      <w:bodyDiv w:val="1"/>
      <w:marLeft w:val="0"/>
      <w:marRight w:val="0"/>
      <w:marTop w:val="0"/>
      <w:marBottom w:val="0"/>
      <w:divBdr>
        <w:top w:val="none" w:sz="0" w:space="0" w:color="auto"/>
        <w:left w:val="none" w:sz="0" w:space="0" w:color="auto"/>
        <w:bottom w:val="none" w:sz="0" w:space="0" w:color="auto"/>
        <w:right w:val="none" w:sz="0" w:space="0" w:color="auto"/>
      </w:divBdr>
    </w:div>
    <w:div w:id="1382095201">
      <w:bodyDiv w:val="1"/>
      <w:marLeft w:val="0"/>
      <w:marRight w:val="0"/>
      <w:marTop w:val="0"/>
      <w:marBottom w:val="0"/>
      <w:divBdr>
        <w:top w:val="none" w:sz="0" w:space="0" w:color="auto"/>
        <w:left w:val="none" w:sz="0" w:space="0" w:color="auto"/>
        <w:bottom w:val="none" w:sz="0" w:space="0" w:color="auto"/>
        <w:right w:val="none" w:sz="0" w:space="0" w:color="auto"/>
      </w:divBdr>
    </w:div>
    <w:div w:id="1403984144">
      <w:bodyDiv w:val="1"/>
      <w:marLeft w:val="0"/>
      <w:marRight w:val="0"/>
      <w:marTop w:val="0"/>
      <w:marBottom w:val="0"/>
      <w:divBdr>
        <w:top w:val="none" w:sz="0" w:space="0" w:color="auto"/>
        <w:left w:val="none" w:sz="0" w:space="0" w:color="auto"/>
        <w:bottom w:val="none" w:sz="0" w:space="0" w:color="auto"/>
        <w:right w:val="none" w:sz="0" w:space="0" w:color="auto"/>
      </w:divBdr>
    </w:div>
    <w:div w:id="1488475419">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42329472">
      <w:bodyDiv w:val="1"/>
      <w:marLeft w:val="0"/>
      <w:marRight w:val="0"/>
      <w:marTop w:val="0"/>
      <w:marBottom w:val="0"/>
      <w:divBdr>
        <w:top w:val="none" w:sz="0" w:space="0" w:color="auto"/>
        <w:left w:val="none" w:sz="0" w:space="0" w:color="auto"/>
        <w:bottom w:val="none" w:sz="0" w:space="0" w:color="auto"/>
        <w:right w:val="none" w:sz="0" w:space="0" w:color="auto"/>
      </w:divBdr>
    </w:div>
    <w:div w:id="1708796883">
      <w:bodyDiv w:val="1"/>
      <w:marLeft w:val="0"/>
      <w:marRight w:val="0"/>
      <w:marTop w:val="0"/>
      <w:marBottom w:val="0"/>
      <w:divBdr>
        <w:top w:val="none" w:sz="0" w:space="0" w:color="auto"/>
        <w:left w:val="none" w:sz="0" w:space="0" w:color="auto"/>
        <w:bottom w:val="none" w:sz="0" w:space="0" w:color="auto"/>
        <w:right w:val="none" w:sz="0" w:space="0" w:color="auto"/>
      </w:divBdr>
    </w:div>
    <w:div w:id="1735354268">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786198124">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gvos\Desktop\3gpp\RAN\RAN1\TSGR1_98b_Chongqing\Docs\R1-1910246.zip" TargetMode="External"/><Relationship Id="rId3" Type="http://schemas.openxmlformats.org/officeDocument/2006/relationships/settings" Target="settings.xml"/><Relationship Id="rId21" Type="http://schemas.openxmlformats.org/officeDocument/2006/relationships/image" Target="media/image7.png"/><Relationship Id="rId34" Type="http://schemas.openxmlformats.org/officeDocument/2006/relationships/hyperlink" Target="file:///C:\Users\gvos\Desktop\3gpp\RAN\RAN1\TSGR1_98b_Chongqing\Docs\R1-1911150.zip" TargetMode="External"/><Relationship Id="rId7" Type="http://schemas.openxmlformats.org/officeDocument/2006/relationships/customXml" Target="ink/ink1.xml"/><Relationship Id="rId25" Type="http://schemas.openxmlformats.org/officeDocument/2006/relationships/hyperlink" Target="file:///C:\Users\gvos\Desktop\3gpp\RAN\RAN1\TSGR1_98b_Chongqing\Docs\R1-1910149.zip" TargetMode="External"/><Relationship Id="rId33" Type="http://schemas.openxmlformats.org/officeDocument/2006/relationships/hyperlink" Target="file:///C:\Users\gvos\Desktop\3gpp\RAN\RAN1\TSGR1_98b_Chongqing\Docs\R1-1910885.zip" TargetMode="External"/><Relationship Id="rId2" Type="http://schemas.openxmlformats.org/officeDocument/2006/relationships/styles" Target="styles.xml"/><Relationship Id="rId29" Type="http://schemas.openxmlformats.org/officeDocument/2006/relationships/hyperlink" Target="file:///C:\Users\gvos\Desktop\3gpp\RAN\RAN1\TSGR1_98b_Chongqing\Docs\R1-1910628.zip" TargetMode="External"/><Relationship Id="rId1" Type="http://schemas.openxmlformats.org/officeDocument/2006/relationships/numbering" Target="numbering.xml"/><Relationship Id="rId6" Type="http://schemas.openxmlformats.org/officeDocument/2006/relationships/endnotes" Target="endnotes.xml"/><Relationship Id="rId24" Type="http://schemas.openxmlformats.org/officeDocument/2006/relationships/hyperlink" Target="file:///C:\Users\gvos\Desktop\3gpp\RAN\RAN1\TSGR1_98b_Chongqing\Docs\R1-1910081.zip" TargetMode="External"/><Relationship Id="rId32" Type="http://schemas.openxmlformats.org/officeDocument/2006/relationships/hyperlink" Target="file:///C:\Users\gvos\Desktop\3gpp\RAN\RAN1\TSGR1_98b_Chongqing\Docs\R1-1910803.zip" TargetMode="External"/><Relationship Id="rId5" Type="http://schemas.openxmlformats.org/officeDocument/2006/relationships/footnotes" Target="footnotes.xml"/><Relationship Id="rId23" Type="http://schemas.openxmlformats.org/officeDocument/2006/relationships/hyperlink" Target="file:///C:\Users\gvos\Desktop\3gpp\RAN\RAN1\TSGR1_98b_Chongqing\Docs\R1-1909987.zip" TargetMode="External"/><Relationship Id="rId28" Type="http://schemas.openxmlformats.org/officeDocument/2006/relationships/hyperlink" Target="file:///C:\Users\gvos\Desktop\3gpp\RAN\RAN1\TSGR1_98b_Chongqing\Docs\R1-1910446.zip" TargetMode="External"/><Relationship Id="rId36" Type="http://schemas.openxmlformats.org/officeDocument/2006/relationships/theme" Target="theme/theme1.xml"/><Relationship Id="rId31" Type="http://schemas.openxmlformats.org/officeDocument/2006/relationships/hyperlink" Target="file:///C:\Users\gvos\Desktop\3gpp\RAN\RAN1\TSGR1_98b_Chongqing\Docs\R1-1910738.zip" TargetMode="External"/><Relationship Id="rId4" Type="http://schemas.openxmlformats.org/officeDocument/2006/relationships/webSettings" Target="webSettings.xml"/><Relationship Id="rId22" Type="http://schemas.openxmlformats.org/officeDocument/2006/relationships/hyperlink" Target="file:///C:\Users\gvos\Desktop\3gpp\RAN\RAN1\TSGR1_98b_Chongqing\Docs\R1-1910524.zip" TargetMode="External"/><Relationship Id="rId27" Type="http://schemas.openxmlformats.org/officeDocument/2006/relationships/hyperlink" Target="file:///C:\Users\gvos\Desktop\3gpp\RAN\RAN1\TSGR1_98b_Chongqing\Docs\R1-1910263.zip" TargetMode="External"/><Relationship Id="rId30" Type="http://schemas.openxmlformats.org/officeDocument/2006/relationships/hyperlink" Target="file:///C:\Users\gvos\Desktop\3gpp\RAN\RAN1\TSGR1_98b_Chongqing\Docs\R1-1910717.zip" TargetMode="External"/><Relationship Id="rId35"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19-10-04T09:01:40.038"/>
    </inkml:context>
    <inkml:brush xml:id="br0">
      <inkml:brushProperty name="width" value="0.05" units="cm"/>
      <inkml:brushProperty name="height" value="0.05" units="cm"/>
    </inkml:brush>
  </inkml:definitions>
  <inkml:trace contextRef="#ctx0" brushRef="#br0">51 0 13624,'0'0'0,"0"0"0,0 0 0,0 0 4839,0 0-4839,0 0 4848,-26 46-4848,26-46 1976,0 0-1976,-25 48-20191,50-96 20191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10</Pages>
  <Words>3867</Words>
  <Characters>22042</Characters>
  <Application>Microsoft Office Word</Application>
  <DocSecurity>0</DocSecurity>
  <Lines>183</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 Vos</dc:creator>
  <cp:keywords/>
  <dc:description/>
  <cp:lastModifiedBy>Gus</cp:lastModifiedBy>
  <cp:revision>4</cp:revision>
  <dcterms:created xsi:type="dcterms:W3CDTF">2019-10-16T02:25:00Z</dcterms:created>
  <dcterms:modified xsi:type="dcterms:W3CDTF">2019-10-17T04:03:00Z</dcterms:modified>
</cp:coreProperties>
</file>